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olors5.xml" ContentType="application/vnd.ms-office.chartcolorstyle+xml"/>
  <Override PartName="/word/charts/style5.xml" ContentType="application/vnd.ms-office.chartstyle+xml"/>
  <Override PartName="/word/charts/chart5.xml" ContentType="application/vnd.openxmlformats-officedocument.drawingml.chart+xml"/>
  <Override PartName="/word/charts/colors4.xml" ContentType="application/vnd.ms-office.chartcolorstyle+xml"/>
  <Override PartName="/word/charts/style4.xml" ContentType="application/vnd.ms-office.chartstyle+xml"/>
  <Override PartName="/word/charts/chart4.xml" ContentType="application/vnd.openxmlformats-officedocument.drawingml.chart+xml"/>
  <Override PartName="/word/charts/colors6.xml" ContentType="application/vnd.ms-office.chartcolorstyle+xml"/>
  <Override PartName="/word/charts/style6.xml" ContentType="application/vnd.ms-office.chartstyle+xml"/>
  <Override PartName="/word/theme/theme1.xml" ContentType="application/vnd.openxmlformats-officedocument.theme+xml"/>
  <Override PartName="/word/charts/colors3.xml" ContentType="application/vnd.ms-office.chartcolorstyle+xml"/>
  <Override PartName="/word/charts/chart6.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0280" w:rsidRPr="0079725F" w:rsidRDefault="009E0280" w:rsidP="009E0280">
      <w:pPr>
        <w:jc w:val="both"/>
        <w:rPr>
          <w:rFonts w:ascii="Bookman Old Style" w:hAnsi="Bookman Old Style"/>
          <w:bCs/>
          <w:sz w:val="36"/>
        </w:rPr>
      </w:pPr>
      <w:bookmarkStart w:id="0" w:name="_GoBack"/>
      <w:bookmarkEnd w:id="0"/>
      <w:r w:rsidRPr="0079725F">
        <w:rPr>
          <w:rFonts w:ascii="Bookman Old Style" w:hAnsi="Bookman Old Style"/>
          <w:noProof/>
        </w:rPr>
        <w:drawing>
          <wp:anchor distT="0" distB="0" distL="114300" distR="114300" simplePos="0" relativeHeight="251659264" behindDoc="1" locked="0" layoutInCell="1" allowOverlap="1" wp14:anchorId="3D071047" wp14:editId="53084923">
            <wp:simplePos x="0" y="0"/>
            <wp:positionH relativeFrom="margin">
              <wp:align>center</wp:align>
            </wp:positionH>
            <wp:positionV relativeFrom="paragraph">
              <wp:posOffset>0</wp:posOffset>
            </wp:positionV>
            <wp:extent cx="4270375" cy="914400"/>
            <wp:effectExtent l="0" t="0" r="0" b="0"/>
            <wp:wrapTopAndBottom/>
            <wp:docPr id="10" name="Image 10" descr="Logo CHAS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HASAA"/>
                    <pic:cNvPicPr>
                      <a:picLocks noChangeAspect="1" noChangeArrowheads="1"/>
                    </pic:cNvPicPr>
                  </pic:nvPicPr>
                  <pic:blipFill>
                    <a:blip r:embed="rId7">
                      <a:extLst>
                        <a:ext uri="{28A0092B-C50C-407E-A947-70E740481C1C}">
                          <a14:useLocalDpi xmlns:a14="http://schemas.microsoft.com/office/drawing/2010/main" val="0"/>
                        </a:ext>
                      </a:extLst>
                    </a:blip>
                    <a:srcRect l="21165" t="5586" r="23701" b="85130"/>
                    <a:stretch>
                      <a:fillRect/>
                    </a:stretch>
                  </pic:blipFill>
                  <pic:spPr bwMode="auto">
                    <a:xfrm>
                      <a:off x="0" y="0"/>
                      <a:ext cx="4270375" cy="914400"/>
                    </a:xfrm>
                    <a:prstGeom prst="rect">
                      <a:avLst/>
                    </a:prstGeom>
                    <a:noFill/>
                  </pic:spPr>
                </pic:pic>
              </a:graphicData>
            </a:graphic>
            <wp14:sizeRelH relativeFrom="page">
              <wp14:pctWidth>0</wp14:pctWidth>
            </wp14:sizeRelH>
            <wp14:sizeRelV relativeFrom="margin">
              <wp14:pctHeight>0</wp14:pctHeight>
            </wp14:sizeRelV>
          </wp:anchor>
        </w:drawing>
      </w:r>
    </w:p>
    <w:p w:rsidR="004E2838" w:rsidRPr="004E2838" w:rsidRDefault="004E2838" w:rsidP="004E2838">
      <w:pPr>
        <w:spacing w:line="360" w:lineRule="auto"/>
        <w:jc w:val="center"/>
        <w:rPr>
          <w:rFonts w:ascii="Bookman Old Style" w:hAnsi="Bookman Old Style"/>
          <w:b/>
          <w:bCs/>
          <w:sz w:val="28"/>
        </w:rPr>
      </w:pPr>
      <w:r w:rsidRPr="004E2838">
        <w:rPr>
          <w:rFonts w:ascii="Bookman Old Style" w:hAnsi="Bookman Old Style"/>
          <w:b/>
          <w:bCs/>
          <w:sz w:val="28"/>
        </w:rPr>
        <w:t>Projet :</w:t>
      </w:r>
      <w:r w:rsidRPr="004E2838">
        <w:rPr>
          <w:rFonts w:ascii="Bookman Old Style" w:hAnsi="Bookman Old Style"/>
          <w:bCs/>
          <w:sz w:val="28"/>
        </w:rPr>
        <w:t xml:space="preserve"> </w:t>
      </w:r>
      <w:r w:rsidRPr="004E2838">
        <w:rPr>
          <w:rFonts w:ascii="Bookman Old Style" w:hAnsi="Bookman Old Style"/>
          <w:b/>
          <w:bCs/>
          <w:sz w:val="28"/>
        </w:rPr>
        <w:t>Diversification des Opportunités Economiques par la Promotion des Coopératives Artisanales et l’Accès aux Marchés Nationaux et Internationaux</w:t>
      </w:r>
    </w:p>
    <w:p w:rsidR="004E2838" w:rsidRDefault="004E2838" w:rsidP="009E0280">
      <w:pPr>
        <w:spacing w:line="360" w:lineRule="auto"/>
        <w:ind w:left="1418"/>
        <w:jc w:val="both"/>
        <w:rPr>
          <w:rFonts w:ascii="Bookman Old Style" w:hAnsi="Bookman Old Style"/>
          <w:bCs/>
        </w:rPr>
      </w:pPr>
    </w:p>
    <w:p w:rsidR="004E2838" w:rsidRDefault="004E2838" w:rsidP="009E0280">
      <w:pPr>
        <w:spacing w:line="360" w:lineRule="auto"/>
        <w:ind w:left="1418"/>
        <w:jc w:val="both"/>
        <w:rPr>
          <w:rFonts w:ascii="Bookman Old Style" w:hAnsi="Bookman Old Style"/>
          <w:bCs/>
        </w:rPr>
      </w:pPr>
    </w:p>
    <w:p w:rsidR="009E0280" w:rsidRPr="004E2838" w:rsidRDefault="004E2838" w:rsidP="004E2838">
      <w:pPr>
        <w:spacing w:line="360" w:lineRule="auto"/>
        <w:ind w:left="1418"/>
        <w:jc w:val="center"/>
        <w:rPr>
          <w:rFonts w:ascii="Bookman Old Style" w:hAnsi="Bookman Old Style"/>
          <w:b/>
          <w:bCs/>
          <w:iCs/>
          <w:caps/>
          <w:sz w:val="36"/>
          <w:szCs w:val="28"/>
        </w:rPr>
      </w:pPr>
      <w:r w:rsidRPr="004E2838">
        <w:rPr>
          <w:rFonts w:ascii="Bookman Old Style" w:hAnsi="Bookman Old Style"/>
          <w:b/>
          <w:bCs/>
          <w:iCs/>
          <w:caps/>
          <w:sz w:val="36"/>
          <w:szCs w:val="28"/>
        </w:rPr>
        <w:t>RAPPORT ANNUEL</w:t>
      </w:r>
      <w:r w:rsidR="00BB6DEA" w:rsidRPr="004E2838">
        <w:rPr>
          <w:rFonts w:ascii="Bookman Old Style" w:hAnsi="Bookman Old Style"/>
          <w:b/>
          <w:bCs/>
          <w:iCs/>
          <w:caps/>
          <w:sz w:val="36"/>
          <w:szCs w:val="28"/>
        </w:rPr>
        <w:t xml:space="preserve"> 2017</w:t>
      </w:r>
    </w:p>
    <w:p w:rsidR="009E0280" w:rsidRPr="0079725F" w:rsidRDefault="009E0280" w:rsidP="009E0280">
      <w:pPr>
        <w:spacing w:line="360" w:lineRule="auto"/>
        <w:ind w:left="1418"/>
        <w:jc w:val="both"/>
        <w:rPr>
          <w:rFonts w:ascii="Bookman Old Style" w:hAnsi="Bookman Old Style"/>
          <w:bCs/>
        </w:rPr>
      </w:pPr>
    </w:p>
    <w:p w:rsidR="009E0280" w:rsidRPr="0079725F" w:rsidRDefault="009E0280" w:rsidP="009E0280">
      <w:pPr>
        <w:spacing w:line="360" w:lineRule="auto"/>
        <w:jc w:val="both"/>
        <w:rPr>
          <w:rFonts w:ascii="Bookman Old Style" w:hAnsi="Bookman Old Style"/>
          <w:bCs/>
          <w:sz w:val="28"/>
          <w:szCs w:val="28"/>
        </w:rPr>
      </w:pPr>
      <w:r w:rsidRPr="0079725F">
        <w:rPr>
          <w:rFonts w:ascii="Bookman Old Style" w:hAnsi="Bookman Old Style"/>
          <w:noProof/>
        </w:rPr>
        <mc:AlternateContent>
          <mc:Choice Requires="wps">
            <w:drawing>
              <wp:anchor distT="0" distB="0" distL="114300" distR="114300" simplePos="0" relativeHeight="251660288" behindDoc="0" locked="0" layoutInCell="1" allowOverlap="1" wp14:anchorId="7FEA9948" wp14:editId="660749A1">
                <wp:simplePos x="0" y="0"/>
                <wp:positionH relativeFrom="margin">
                  <wp:posOffset>-338455</wp:posOffset>
                </wp:positionH>
                <wp:positionV relativeFrom="paragraph">
                  <wp:posOffset>171450</wp:posOffset>
                </wp:positionV>
                <wp:extent cx="6381750" cy="3695700"/>
                <wp:effectExtent l="0" t="0" r="19050" b="1905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3695700"/>
                        </a:xfrm>
                        <a:prstGeom prst="rect">
                          <a:avLst/>
                        </a:prstGeom>
                        <a:solidFill>
                          <a:srgbClr val="FFFFFF"/>
                        </a:solidFill>
                        <a:ln w="9525">
                          <a:solidFill>
                            <a:srgbClr val="000000"/>
                          </a:solidFill>
                          <a:miter lim="800000"/>
                          <a:headEnd/>
                          <a:tailEnd/>
                        </a:ln>
                      </wps:spPr>
                      <wps:txbx>
                        <w:txbxContent>
                          <w:p w:rsidR="001E20AE" w:rsidRDefault="001E20AE" w:rsidP="009E0280">
                            <w:pPr>
                              <w:jc w:val="center"/>
                              <w:rPr>
                                <w:i/>
                              </w:rPr>
                            </w:pPr>
                          </w:p>
                          <w:p w:rsidR="001E20AE" w:rsidRDefault="001E20AE" w:rsidP="009E0280">
                            <w:pPr>
                              <w:jc w:val="center"/>
                              <w:rPr>
                                <w:i/>
                              </w:rPr>
                            </w:pPr>
                            <w:r w:rsidRPr="00337400">
                              <w:rPr>
                                <w:i/>
                                <w:noProof/>
                              </w:rPr>
                              <w:drawing>
                                <wp:inline distT="0" distB="0" distL="0" distR="0" wp14:anchorId="3ACD65FB" wp14:editId="74CE294B">
                                  <wp:extent cx="6682172" cy="4008755"/>
                                  <wp:effectExtent l="0" t="0" r="4445" b="0"/>
                                  <wp:docPr id="16" name="Image 16" descr="D:\Foto chooice\20170503_16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 chooice\20170503_16204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2246" cy="4008799"/>
                                          </a:xfrm>
                                          <a:prstGeom prst="rect">
                                            <a:avLst/>
                                          </a:prstGeom>
                                          <a:noFill/>
                                          <a:ln>
                                            <a:noFill/>
                                          </a:ln>
                                        </pic:spPr>
                                      </pic:pic>
                                    </a:graphicData>
                                  </a:graphic>
                                </wp:inline>
                              </w:drawing>
                            </w:r>
                          </w:p>
                          <w:p w:rsidR="001E20AE" w:rsidRDefault="001E20AE" w:rsidP="009E0280">
                            <w:pPr>
                              <w:jc w:val="center"/>
                              <w:rPr>
                                <w:i/>
                              </w:rPr>
                            </w:pPr>
                          </w:p>
                          <w:p w:rsidR="001E20AE" w:rsidRDefault="001E20AE" w:rsidP="009E0280">
                            <w:pPr>
                              <w:jc w:val="center"/>
                              <w:rPr>
                                <w:i/>
                              </w:rPr>
                            </w:pPr>
                          </w:p>
                          <w:p w:rsidR="001E20AE" w:rsidRDefault="001E20AE" w:rsidP="009E0280">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A9948" id="_x0000_t202" coordsize="21600,21600" o:spt="202" path="m,l,21600r21600,l21600,xe">
                <v:stroke joinstyle="miter"/>
                <v:path gradientshapeok="t" o:connecttype="rect"/>
              </v:shapetype>
              <v:shape id="Zone de texte 8" o:spid="_x0000_s1026" type="#_x0000_t202" style="position:absolute;left:0;text-align:left;margin-left:-26.65pt;margin-top:13.5pt;width:502.5pt;height:29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">
                <v:textbox>
                  <w:txbxContent>
                    <w:p w:rsidR="001E20AE" w:rsidRDefault="001E20AE" w:rsidP="009E0280">
                      <w:pPr>
                        <w:jc w:val="center"/>
                        <w:rPr>
                          <w:i/>
                        </w:rPr>
                      </w:pPr>
                    </w:p>
                    <w:p w:rsidR="001E20AE" w:rsidRDefault="001E20AE" w:rsidP="009E0280">
                      <w:pPr>
                        <w:jc w:val="center"/>
                        <w:rPr>
                          <w:i/>
                        </w:rPr>
                      </w:pPr>
                      <w:r w:rsidRPr="00337400">
                        <w:rPr>
                          <w:i/>
                          <w:noProof/>
                        </w:rPr>
                        <w:drawing>
                          <wp:inline distT="0" distB="0" distL="0" distR="0" wp14:anchorId="3ACD65FB" wp14:editId="74CE294B">
                            <wp:extent cx="6682172" cy="4008755"/>
                            <wp:effectExtent l="0" t="0" r="4445" b="0"/>
                            <wp:docPr id="16" name="Image 16" descr="D:\Foto chooice\20170503_16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 chooice\20170503_1620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2246" cy="4008799"/>
                                    </a:xfrm>
                                    <a:prstGeom prst="rect">
                                      <a:avLst/>
                                    </a:prstGeom>
                                    <a:noFill/>
                                    <a:ln>
                                      <a:noFill/>
                                    </a:ln>
                                  </pic:spPr>
                                </pic:pic>
                              </a:graphicData>
                            </a:graphic>
                          </wp:inline>
                        </w:drawing>
                      </w:r>
                    </w:p>
                    <w:p w:rsidR="001E20AE" w:rsidRDefault="001E20AE" w:rsidP="009E0280">
                      <w:pPr>
                        <w:jc w:val="center"/>
                        <w:rPr>
                          <w:i/>
                        </w:rPr>
                      </w:pPr>
                    </w:p>
                    <w:p w:rsidR="001E20AE" w:rsidRDefault="001E20AE" w:rsidP="009E0280">
                      <w:pPr>
                        <w:jc w:val="center"/>
                        <w:rPr>
                          <w:i/>
                        </w:rPr>
                      </w:pPr>
                    </w:p>
                    <w:p w:rsidR="001E20AE" w:rsidRDefault="001E20AE" w:rsidP="009E0280">
                      <w:pPr>
                        <w:jc w:val="center"/>
                        <w:rPr>
                          <w:i/>
                        </w:rPr>
                      </w:pPr>
                    </w:p>
                  </w:txbxContent>
                </v:textbox>
                <w10:wrap anchorx="margin"/>
              </v:shape>
            </w:pict>
          </mc:Fallback>
        </mc:AlternateContent>
      </w:r>
    </w:p>
    <w:p w:rsidR="009E0280" w:rsidRPr="0079725F" w:rsidRDefault="009E0280" w:rsidP="009E0280">
      <w:pPr>
        <w:spacing w:line="360" w:lineRule="auto"/>
        <w:jc w:val="both"/>
        <w:rPr>
          <w:rFonts w:ascii="Bookman Old Style" w:hAnsi="Bookman Old Style"/>
          <w:bCs/>
          <w:sz w:val="28"/>
          <w:szCs w:val="28"/>
        </w:rPr>
      </w:pPr>
      <w:r w:rsidRPr="0079725F">
        <w:rPr>
          <w:rFonts w:ascii="Bookman Old Style" w:hAnsi="Bookman Old Style"/>
          <w:bCs/>
          <w:sz w:val="28"/>
          <w:szCs w:val="28"/>
        </w:rPr>
        <w:t>(Période)</w:t>
      </w:r>
      <w:r w:rsidRPr="0079725F">
        <w:rPr>
          <w:rStyle w:val="Appelnotedebasdep"/>
          <w:rFonts w:ascii="Bookman Old Style" w:hAnsi="Bookman Old Style"/>
          <w:bCs/>
          <w:sz w:val="28"/>
          <w:szCs w:val="28"/>
        </w:rPr>
        <w:footnoteReference w:id="1"/>
      </w:r>
    </w:p>
    <w:p w:rsidR="009E0280" w:rsidRPr="0079725F" w:rsidRDefault="009E0280" w:rsidP="009E0280">
      <w:pPr>
        <w:spacing w:line="360" w:lineRule="auto"/>
        <w:jc w:val="both"/>
        <w:rPr>
          <w:rFonts w:ascii="Bookman Old Style" w:hAnsi="Bookman Old Style"/>
          <w:bCs/>
          <w:sz w:val="28"/>
          <w:szCs w:val="28"/>
        </w:rPr>
      </w:pPr>
    </w:p>
    <w:p w:rsidR="009E0280" w:rsidRPr="0079725F" w:rsidRDefault="009E0280" w:rsidP="009E0280">
      <w:pPr>
        <w:spacing w:line="360" w:lineRule="auto"/>
        <w:jc w:val="both"/>
        <w:rPr>
          <w:rFonts w:ascii="Bookman Old Style" w:hAnsi="Bookman Old Style"/>
          <w:bCs/>
          <w:sz w:val="28"/>
          <w:szCs w:val="28"/>
        </w:rPr>
      </w:pPr>
    </w:p>
    <w:p w:rsidR="009E0280" w:rsidRPr="0079725F" w:rsidRDefault="009E0280" w:rsidP="009E0280">
      <w:pPr>
        <w:spacing w:line="360" w:lineRule="auto"/>
        <w:jc w:val="both"/>
        <w:rPr>
          <w:rFonts w:ascii="Bookman Old Style" w:hAnsi="Bookman Old Style"/>
          <w:bCs/>
          <w:sz w:val="36"/>
        </w:rPr>
      </w:pPr>
    </w:p>
    <w:p w:rsidR="009E0280" w:rsidRPr="0079725F" w:rsidRDefault="009E0280" w:rsidP="009E0280">
      <w:pPr>
        <w:spacing w:line="360" w:lineRule="auto"/>
        <w:jc w:val="both"/>
        <w:rPr>
          <w:rFonts w:ascii="Bookman Old Style" w:hAnsi="Bookman Old Style"/>
          <w:bCs/>
          <w:sz w:val="36"/>
        </w:rPr>
      </w:pPr>
    </w:p>
    <w:p w:rsidR="009E0280" w:rsidRPr="0079725F" w:rsidRDefault="009E0280" w:rsidP="009E0280">
      <w:pPr>
        <w:spacing w:line="360" w:lineRule="auto"/>
        <w:jc w:val="both"/>
        <w:rPr>
          <w:rFonts w:ascii="Bookman Old Style" w:hAnsi="Bookman Old Style"/>
          <w:bCs/>
          <w:sz w:val="36"/>
        </w:rPr>
      </w:pPr>
    </w:p>
    <w:p w:rsidR="009E0280" w:rsidRPr="0079725F" w:rsidRDefault="009E0280" w:rsidP="009E0280">
      <w:pPr>
        <w:spacing w:line="360" w:lineRule="auto"/>
        <w:jc w:val="both"/>
        <w:rPr>
          <w:rFonts w:ascii="Bookman Old Style" w:hAnsi="Bookman Old Style"/>
          <w:bCs/>
          <w:sz w:val="36"/>
        </w:rPr>
      </w:pPr>
    </w:p>
    <w:p w:rsidR="009E0280" w:rsidRPr="0079725F" w:rsidRDefault="009E0280" w:rsidP="009E0280">
      <w:pPr>
        <w:spacing w:line="360" w:lineRule="auto"/>
        <w:jc w:val="both"/>
        <w:rPr>
          <w:rFonts w:ascii="Bookman Old Style" w:hAnsi="Bookman Old Style"/>
          <w:bCs/>
          <w:i/>
          <w:iCs/>
        </w:rPr>
      </w:pPr>
    </w:p>
    <w:p w:rsidR="009E0280" w:rsidRPr="0079725F" w:rsidRDefault="009E0280" w:rsidP="009E0280">
      <w:pPr>
        <w:spacing w:line="360" w:lineRule="auto"/>
        <w:jc w:val="both"/>
        <w:rPr>
          <w:rFonts w:ascii="Bookman Old Style" w:hAnsi="Bookman Old Style"/>
          <w:bCs/>
          <w:i/>
          <w:iCs/>
          <w:sz w:val="36"/>
        </w:rPr>
      </w:pPr>
    </w:p>
    <w:p w:rsidR="009E0280" w:rsidRPr="0079725F" w:rsidRDefault="009E0280" w:rsidP="009E0280">
      <w:pPr>
        <w:spacing w:line="360" w:lineRule="auto"/>
        <w:jc w:val="both"/>
        <w:rPr>
          <w:rFonts w:ascii="Bookman Old Style" w:hAnsi="Bookman Old Style"/>
          <w:bCs/>
          <w:sz w:val="36"/>
        </w:rPr>
      </w:pPr>
    </w:p>
    <w:p w:rsidR="009E0280" w:rsidRPr="0079725F" w:rsidRDefault="009E0280" w:rsidP="009E0280">
      <w:pPr>
        <w:pStyle w:val="Titre7"/>
        <w:spacing w:line="360" w:lineRule="auto"/>
        <w:jc w:val="both"/>
        <w:rPr>
          <w:rFonts w:ascii="Bookman Old Style" w:hAnsi="Bookman Old Style"/>
        </w:rPr>
      </w:pPr>
    </w:p>
    <w:p w:rsidR="009E0280" w:rsidRPr="0079725F" w:rsidRDefault="009E0280" w:rsidP="009E0280">
      <w:pPr>
        <w:spacing w:line="360" w:lineRule="auto"/>
        <w:jc w:val="both"/>
        <w:rPr>
          <w:rFonts w:ascii="Bookman Old Style" w:hAnsi="Bookman Old Style"/>
        </w:rPr>
      </w:pPr>
    </w:p>
    <w:p w:rsidR="009E0280" w:rsidRPr="0079725F" w:rsidRDefault="009E0280" w:rsidP="009E0280">
      <w:pPr>
        <w:spacing w:line="360" w:lineRule="auto"/>
        <w:jc w:val="both"/>
        <w:rPr>
          <w:rFonts w:ascii="Bookman Old Style" w:hAnsi="Bookman Old Style"/>
          <w:bCs/>
          <w:smallCaps/>
          <w:sz w:val="28"/>
        </w:rPr>
      </w:pPr>
      <w:r w:rsidRPr="0079725F">
        <w:rPr>
          <w:rFonts w:ascii="Bookman Old Style" w:hAnsi="Bookman Old Style"/>
          <w:bCs/>
          <w:smallCaps/>
          <w:sz w:val="28"/>
        </w:rPr>
        <w:t>Avec le soutien technique et financier de : PNUD</w:t>
      </w:r>
    </w:p>
    <w:p w:rsidR="009E0280" w:rsidRPr="00B6466B" w:rsidRDefault="009E0280" w:rsidP="009E0280">
      <w:pPr>
        <w:pStyle w:val="Titre1"/>
        <w:spacing w:line="360" w:lineRule="auto"/>
        <w:jc w:val="both"/>
        <w:rPr>
          <w:rFonts w:ascii="Bookman Old Style" w:hAnsi="Bookman Old Style" w:cs="Times New Roman"/>
          <w:b/>
          <w:smallCaps/>
          <w:color w:val="auto"/>
        </w:rPr>
      </w:pPr>
      <w:r w:rsidRPr="00B6466B">
        <w:rPr>
          <w:rFonts w:ascii="Bookman Old Style" w:hAnsi="Bookman Old Style" w:cs="Times New Roman"/>
          <w:b/>
          <w:color w:val="auto"/>
        </w:rPr>
        <w:lastRenderedPageBreak/>
        <w:t>I - INTRODUCTION</w:t>
      </w:r>
    </w:p>
    <w:p w:rsidR="009E0280" w:rsidRPr="00B6466B" w:rsidRDefault="009E0280" w:rsidP="009E0280">
      <w:pPr>
        <w:pStyle w:val="Titre1"/>
        <w:spacing w:line="360" w:lineRule="auto"/>
        <w:jc w:val="both"/>
        <w:rPr>
          <w:rFonts w:ascii="Bookman Old Style" w:hAnsi="Bookman Old Style" w:cs="Times New Roman"/>
          <w:b/>
          <w:color w:val="auto"/>
          <w:sz w:val="22"/>
        </w:rPr>
      </w:pPr>
      <w:r w:rsidRPr="00B6466B">
        <w:rPr>
          <w:rFonts w:ascii="Bookman Old Style" w:hAnsi="Bookman Old Style" w:cs="Times New Roman"/>
          <w:b/>
          <w:color w:val="auto"/>
        </w:rPr>
        <w:t>Stratégie d’intervention et objectifs de la composante/volet</w:t>
      </w:r>
      <w:r w:rsidRPr="00B6466B">
        <w:rPr>
          <w:rFonts w:ascii="Bookman Old Style" w:hAnsi="Bookman Old Style" w:cs="Times New Roman"/>
          <w:b/>
          <w:color w:val="auto"/>
          <w:sz w:val="22"/>
        </w:rPr>
        <w:t>.</w:t>
      </w:r>
    </w:p>
    <w:p w:rsidR="009E0280" w:rsidRPr="0079725F" w:rsidRDefault="009E0280" w:rsidP="009E0280">
      <w:pPr>
        <w:spacing w:line="360" w:lineRule="auto"/>
        <w:jc w:val="both"/>
        <w:rPr>
          <w:rFonts w:ascii="Bookman Old Style" w:hAnsi="Bookman Old Style"/>
          <w:bCs/>
          <w:sz w:val="22"/>
          <w:szCs w:val="22"/>
        </w:rPr>
      </w:pPr>
    </w:p>
    <w:p w:rsidR="006042C9" w:rsidRPr="0079725F" w:rsidRDefault="009E0280" w:rsidP="009E0280">
      <w:pPr>
        <w:spacing w:line="360" w:lineRule="auto"/>
        <w:ind w:left="142"/>
        <w:jc w:val="both"/>
        <w:rPr>
          <w:rFonts w:ascii="Bookman Old Style" w:hAnsi="Bookman Old Style"/>
        </w:rPr>
      </w:pPr>
      <w:r w:rsidRPr="0079725F">
        <w:rPr>
          <w:rFonts w:ascii="Bookman Old Style" w:hAnsi="Bookman Old Style"/>
          <w:bCs/>
          <w:szCs w:val="22"/>
        </w:rPr>
        <w:t xml:space="preserve">Le projet </w:t>
      </w:r>
      <w:r w:rsidRPr="0079725F">
        <w:rPr>
          <w:rFonts w:ascii="Bookman Old Style" w:hAnsi="Bookman Old Style"/>
          <w:b/>
          <w:szCs w:val="21"/>
          <w:lang w:val="fr-BE"/>
        </w:rPr>
        <w:t>« </w:t>
      </w:r>
      <w:r w:rsidRPr="0079725F">
        <w:rPr>
          <w:rFonts w:ascii="Bookman Old Style" w:hAnsi="Bookman Old Style"/>
          <w:b/>
          <w:szCs w:val="21"/>
        </w:rPr>
        <w:t>Diversification des opportunités économiques par la promotion des coopératives artisanales et l’accès aux marchés nationaux et internationaux »</w:t>
      </w:r>
      <w:r w:rsidRPr="0079725F">
        <w:rPr>
          <w:rFonts w:ascii="Bookman Old Style" w:hAnsi="Bookman Old Style"/>
          <w:szCs w:val="21"/>
        </w:rPr>
        <w:t xml:space="preserve"> a pour </w:t>
      </w:r>
      <w:r w:rsidR="00151AF2" w:rsidRPr="0079725F">
        <w:rPr>
          <w:rFonts w:ascii="Bookman Old Style" w:hAnsi="Bookman Old Style"/>
          <w:szCs w:val="21"/>
        </w:rPr>
        <w:t xml:space="preserve">objectif </w:t>
      </w:r>
      <w:r w:rsidR="00151AF2" w:rsidRPr="0079725F">
        <w:rPr>
          <w:rFonts w:ascii="Bookman Old Style" w:hAnsi="Bookman Old Style"/>
        </w:rPr>
        <w:t>principal</w:t>
      </w:r>
      <w:r w:rsidRPr="0079725F">
        <w:rPr>
          <w:rFonts w:ascii="Bookman Old Style" w:hAnsi="Bookman Old Style"/>
        </w:rPr>
        <w:t xml:space="preserve"> de faire de l’artisanat un vecteur de création d’emploi en vue de l’accroissement des revenus des ménages, et par conséquent engendrer la croissance économique du pays. Ce projet a deux composantes qui sont « la formation technique des artisans et l’accompagnement des coopératives sous deux angles qui sont le renforcement des capacités </w:t>
      </w:r>
      <w:r w:rsidR="00151AF2">
        <w:rPr>
          <w:rFonts w:ascii="Bookman Old Style" w:hAnsi="Bookman Old Style"/>
        </w:rPr>
        <w:t xml:space="preserve">dans la mise en place de système </w:t>
      </w:r>
      <w:r w:rsidRPr="0079725F">
        <w:rPr>
          <w:rFonts w:ascii="Bookman Old Style" w:hAnsi="Bookman Old Style"/>
        </w:rPr>
        <w:t>de gestion et la recherche des marchés pour l’écoule</w:t>
      </w:r>
      <w:r w:rsidR="00151AF2">
        <w:rPr>
          <w:rFonts w:ascii="Bookman Old Style" w:hAnsi="Bookman Old Style"/>
        </w:rPr>
        <w:t>ment des produits. La CHASAA,</w:t>
      </w:r>
      <w:r w:rsidRPr="0079725F">
        <w:rPr>
          <w:rFonts w:ascii="Bookman Old Style" w:hAnsi="Bookman Old Style"/>
        </w:rPr>
        <w:t xml:space="preserve"> </w:t>
      </w:r>
      <w:r w:rsidR="00151AF2">
        <w:rPr>
          <w:rFonts w:ascii="Bookman Old Style" w:hAnsi="Bookman Old Style"/>
        </w:rPr>
        <w:t>Chambre Sectorielle d’Art et A</w:t>
      </w:r>
      <w:r w:rsidRPr="0079725F">
        <w:rPr>
          <w:rFonts w:ascii="Bookman Old Style" w:hAnsi="Bookman Old Style"/>
        </w:rPr>
        <w:t xml:space="preserve">rtisanat a été choisie comme acteur clé dans la concrétisation de ce projet. Elle suit de près 12 coopératives </w:t>
      </w:r>
      <w:r w:rsidR="006042C9" w:rsidRPr="0079725F">
        <w:rPr>
          <w:rFonts w:ascii="Bookman Old Style" w:hAnsi="Bookman Old Style"/>
        </w:rPr>
        <w:t xml:space="preserve">déjà fonctionnelles </w:t>
      </w:r>
      <w:r w:rsidRPr="0079725F">
        <w:rPr>
          <w:rFonts w:ascii="Bookman Old Style" w:hAnsi="Bookman Old Style"/>
        </w:rPr>
        <w:t>se trouvant dans les provinces de Kayanza, Bubanza et Makamba.</w:t>
      </w:r>
      <w:r w:rsidR="006042C9" w:rsidRPr="0079725F">
        <w:rPr>
          <w:rFonts w:ascii="Bookman Old Style" w:hAnsi="Bookman Old Style"/>
        </w:rPr>
        <w:t xml:space="preserve"> Des procédures pour la création et le regroupement de 100 nouveaux artisans sont en cours dans les p</w:t>
      </w:r>
      <w:r w:rsidR="00BD6A86" w:rsidRPr="0079725F">
        <w:rPr>
          <w:rFonts w:ascii="Bookman Old Style" w:hAnsi="Bookman Old Style"/>
        </w:rPr>
        <w:t xml:space="preserve">rovinces de Gitega et Muramvya. Ces nouveaux artisans seront regroupés au sein de 4 coopératives </w:t>
      </w:r>
      <w:r w:rsidR="006B6E73" w:rsidRPr="0079725F">
        <w:rPr>
          <w:rFonts w:ascii="Bookman Old Style" w:hAnsi="Bookman Old Style"/>
        </w:rPr>
        <w:t>à</w:t>
      </w:r>
      <w:r w:rsidR="00BD6A86" w:rsidRPr="0079725F">
        <w:rPr>
          <w:rFonts w:ascii="Bookman Old Style" w:hAnsi="Bookman Old Style"/>
        </w:rPr>
        <w:t xml:space="preserve"> raison de deux par provinces.</w:t>
      </w:r>
    </w:p>
    <w:p w:rsidR="009E0280" w:rsidRPr="0079725F" w:rsidRDefault="006B6E73" w:rsidP="009E0280">
      <w:pPr>
        <w:spacing w:line="360" w:lineRule="auto"/>
        <w:ind w:left="142"/>
        <w:jc w:val="both"/>
        <w:rPr>
          <w:rFonts w:ascii="Bookman Old Style" w:hAnsi="Bookman Old Style"/>
        </w:rPr>
      </w:pPr>
      <w:r w:rsidRPr="0079725F">
        <w:rPr>
          <w:rFonts w:ascii="Bookman Old Style" w:hAnsi="Bookman Old Style"/>
        </w:rPr>
        <w:t xml:space="preserve">L’an 2017 consistait </w:t>
      </w:r>
      <w:r w:rsidR="009E0280" w:rsidRPr="0079725F">
        <w:rPr>
          <w:rFonts w:ascii="Bookman Old Style" w:hAnsi="Bookman Old Style"/>
        </w:rPr>
        <w:t xml:space="preserve">d’exécuter une extension de 12 mois en vue de </w:t>
      </w:r>
      <w:r w:rsidRPr="0079725F">
        <w:rPr>
          <w:rFonts w:ascii="Bookman Old Style" w:hAnsi="Bookman Old Style"/>
        </w:rPr>
        <w:t xml:space="preserve">rendre </w:t>
      </w:r>
      <w:r w:rsidR="00151AF2">
        <w:rPr>
          <w:rFonts w:ascii="Bookman Old Style" w:hAnsi="Bookman Old Style"/>
        </w:rPr>
        <w:t>efficace</w:t>
      </w:r>
      <w:r w:rsidR="00151AF2" w:rsidRPr="0079725F">
        <w:rPr>
          <w:rFonts w:ascii="Bookman Old Style" w:hAnsi="Bookman Old Style"/>
        </w:rPr>
        <w:t xml:space="preserve"> les</w:t>
      </w:r>
      <w:r w:rsidR="009E0280" w:rsidRPr="0079725F">
        <w:rPr>
          <w:rFonts w:ascii="Bookman Old Style" w:hAnsi="Bookman Old Style"/>
        </w:rPr>
        <w:t xml:space="preserve"> actions de ce projet qui a débuté en 2014</w:t>
      </w:r>
      <w:r w:rsidRPr="0079725F">
        <w:rPr>
          <w:rFonts w:ascii="Bookman Old Style" w:hAnsi="Bookman Old Style"/>
        </w:rPr>
        <w:t xml:space="preserve"> sous l’égide de l’OAA</w:t>
      </w:r>
      <w:r w:rsidR="009E0280" w:rsidRPr="0079725F">
        <w:rPr>
          <w:rFonts w:ascii="Bookman Old Style" w:hAnsi="Bookman Old Style"/>
        </w:rPr>
        <w:t>.  Cette extension vise à</w:t>
      </w:r>
      <w:r w:rsidR="00A65CE1" w:rsidRPr="0079725F">
        <w:rPr>
          <w:rFonts w:ascii="Bookman Old Style" w:hAnsi="Bookman Old Style"/>
        </w:rPr>
        <w:t xml:space="preserve"> maximiser l’effet et l’impact du projet </w:t>
      </w:r>
      <w:r w:rsidR="00151AF2" w:rsidRPr="0079725F">
        <w:rPr>
          <w:rFonts w:ascii="Bookman Old Style" w:hAnsi="Bookman Old Style"/>
        </w:rPr>
        <w:t>en parachevant</w:t>
      </w:r>
      <w:r w:rsidR="009E0280" w:rsidRPr="0079725F">
        <w:rPr>
          <w:rFonts w:ascii="Bookman Old Style" w:hAnsi="Bookman Old Style"/>
        </w:rPr>
        <w:t xml:space="preserve"> les formations</w:t>
      </w:r>
      <w:r w:rsidR="00A65CE1" w:rsidRPr="0079725F">
        <w:rPr>
          <w:rFonts w:ascii="Bookman Old Style" w:hAnsi="Bookman Old Style"/>
        </w:rPr>
        <w:t xml:space="preserve"> techniques,</w:t>
      </w:r>
      <w:r w:rsidR="009E0280" w:rsidRPr="0079725F">
        <w:rPr>
          <w:rFonts w:ascii="Bookman Old Style" w:hAnsi="Bookman Old Style"/>
        </w:rPr>
        <w:t xml:space="preserve"> d’accompagner les coopératives dans la production des </w:t>
      </w:r>
      <w:r w:rsidR="008B2151" w:rsidRPr="0079725F">
        <w:rPr>
          <w:rFonts w:ascii="Bookman Old Style" w:hAnsi="Bookman Old Style"/>
        </w:rPr>
        <w:t>articles, à</w:t>
      </w:r>
      <w:r w:rsidR="009E0280" w:rsidRPr="0079725F">
        <w:rPr>
          <w:rFonts w:ascii="Bookman Old Style" w:hAnsi="Bookman Old Style"/>
        </w:rPr>
        <w:t xml:space="preserve"> vendre sur les marchés locaux et les marchés internationaux</w:t>
      </w:r>
      <w:r w:rsidR="00A65CE1" w:rsidRPr="0079725F">
        <w:rPr>
          <w:rFonts w:ascii="Bookman Old Style" w:hAnsi="Bookman Old Style"/>
        </w:rPr>
        <w:t xml:space="preserve"> </w:t>
      </w:r>
      <w:r w:rsidR="00151AF2" w:rsidRPr="0079725F">
        <w:rPr>
          <w:rFonts w:ascii="Bookman Old Style" w:hAnsi="Bookman Old Style"/>
        </w:rPr>
        <w:t>et les</w:t>
      </w:r>
      <w:r w:rsidR="00A65CE1" w:rsidRPr="0079725F">
        <w:rPr>
          <w:rFonts w:ascii="Bookman Old Style" w:hAnsi="Bookman Old Style"/>
        </w:rPr>
        <w:t xml:space="preserve"> appuyer dans leur organisation administrative pour leur </w:t>
      </w:r>
      <w:r w:rsidR="00CC2FC2" w:rsidRPr="0079725F">
        <w:rPr>
          <w:rFonts w:ascii="Bookman Old Style" w:hAnsi="Bookman Old Style"/>
        </w:rPr>
        <w:t>conformité</w:t>
      </w:r>
      <w:r w:rsidR="00A65CE1" w:rsidRPr="0079725F">
        <w:rPr>
          <w:rFonts w:ascii="Bookman Old Style" w:hAnsi="Bookman Old Style"/>
        </w:rPr>
        <w:t xml:space="preserve"> avec la loi burundaise</w:t>
      </w:r>
      <w:r w:rsidR="009E0280" w:rsidRPr="0079725F">
        <w:rPr>
          <w:rFonts w:ascii="Bookman Old Style" w:hAnsi="Bookman Old Style"/>
        </w:rPr>
        <w:t>.</w:t>
      </w:r>
    </w:p>
    <w:p w:rsidR="009E0280" w:rsidRPr="0079725F" w:rsidRDefault="009E0280" w:rsidP="009E0280">
      <w:pPr>
        <w:tabs>
          <w:tab w:val="left" w:pos="4785"/>
        </w:tabs>
        <w:spacing w:line="360" w:lineRule="auto"/>
        <w:ind w:left="142"/>
        <w:jc w:val="both"/>
        <w:rPr>
          <w:rFonts w:ascii="Bookman Old Style" w:hAnsi="Bookman Old Style"/>
        </w:rPr>
      </w:pPr>
      <w:r w:rsidRPr="0079725F">
        <w:rPr>
          <w:rFonts w:ascii="Bookman Old Style" w:hAnsi="Bookman Old Style"/>
        </w:rPr>
        <w:t xml:space="preserve">Pour parvenir à </w:t>
      </w:r>
      <w:r w:rsidR="006042C9" w:rsidRPr="0079725F">
        <w:rPr>
          <w:rFonts w:ascii="Bookman Old Style" w:hAnsi="Bookman Old Style"/>
        </w:rPr>
        <w:t xml:space="preserve">bien </w:t>
      </w:r>
      <w:r w:rsidRPr="0079725F">
        <w:rPr>
          <w:rFonts w:ascii="Bookman Old Style" w:hAnsi="Bookman Old Style"/>
        </w:rPr>
        <w:t>remplir cette tâche, la CHASAA conjugue ses forces avec d’</w:t>
      </w:r>
      <w:r w:rsidR="00151AF2">
        <w:rPr>
          <w:rFonts w:ascii="Bookman Old Style" w:hAnsi="Bookman Old Style"/>
        </w:rPr>
        <w:t>autres partenaires tels que le M</w:t>
      </w:r>
      <w:r w:rsidRPr="0079725F">
        <w:rPr>
          <w:rFonts w:ascii="Bookman Old Style" w:hAnsi="Bookman Old Style"/>
        </w:rPr>
        <w:t xml:space="preserve">inistère </w:t>
      </w:r>
      <w:r w:rsidR="00151AF2">
        <w:rPr>
          <w:rFonts w:ascii="Bookman Old Style" w:hAnsi="Bookman Old Style"/>
        </w:rPr>
        <w:t>de Commerce, de l’Industrie et du Tourisme (</w:t>
      </w:r>
      <w:r w:rsidRPr="0079725F">
        <w:rPr>
          <w:rFonts w:ascii="Bookman Old Style" w:hAnsi="Bookman Old Style"/>
        </w:rPr>
        <w:t>ayant l’artisanat dans ces attributions</w:t>
      </w:r>
      <w:r w:rsidR="00151AF2">
        <w:rPr>
          <w:rFonts w:ascii="Bookman Old Style" w:hAnsi="Bookman Old Style"/>
        </w:rPr>
        <w:t>) et le ministère du Développement C</w:t>
      </w:r>
      <w:r w:rsidRPr="0079725F">
        <w:rPr>
          <w:rFonts w:ascii="Bookman Old Style" w:hAnsi="Bookman Old Style"/>
        </w:rPr>
        <w:t xml:space="preserve">ommunal qui s’occupe de la promotion des coopératives. </w:t>
      </w:r>
      <w:r w:rsidRPr="0079725F">
        <w:rPr>
          <w:rFonts w:ascii="Bookman Old Style" w:hAnsi="Bookman Old Style"/>
        </w:rPr>
        <w:lastRenderedPageBreak/>
        <w:t>Ces partenaires assuren</w:t>
      </w:r>
      <w:r w:rsidR="00151AF2">
        <w:rPr>
          <w:rFonts w:ascii="Bookman Old Style" w:hAnsi="Bookman Old Style"/>
        </w:rPr>
        <w:t>t le cô</w:t>
      </w:r>
      <w:r w:rsidRPr="0079725F">
        <w:rPr>
          <w:rFonts w:ascii="Bookman Old Style" w:hAnsi="Bookman Old Style"/>
        </w:rPr>
        <w:t xml:space="preserve">té formation </w:t>
      </w:r>
      <w:r w:rsidR="00151AF2">
        <w:rPr>
          <w:rFonts w:ascii="Bookman Old Style" w:hAnsi="Bookman Old Style"/>
        </w:rPr>
        <w:t>sur la loi régissant l</w:t>
      </w:r>
      <w:r w:rsidRPr="0079725F">
        <w:rPr>
          <w:rFonts w:ascii="Bookman Old Style" w:hAnsi="Bookman Old Style"/>
        </w:rPr>
        <w:t xml:space="preserve">es coopératives déjà en place ainsi que la formation des nouveaux artisans présentant des potentialités de se constituer en coopératives. </w:t>
      </w:r>
    </w:p>
    <w:p w:rsidR="009E0280" w:rsidRPr="0079725F" w:rsidRDefault="009E0280" w:rsidP="009E0280">
      <w:pPr>
        <w:tabs>
          <w:tab w:val="left" w:pos="4785"/>
        </w:tabs>
        <w:spacing w:line="360" w:lineRule="auto"/>
        <w:ind w:left="142"/>
        <w:jc w:val="both"/>
        <w:rPr>
          <w:rFonts w:ascii="Bookman Old Style" w:hAnsi="Bookman Old Style"/>
        </w:rPr>
      </w:pPr>
      <w:r w:rsidRPr="0079725F">
        <w:rPr>
          <w:rFonts w:ascii="Bookman Old Style" w:hAnsi="Bookman Old Style"/>
        </w:rPr>
        <w:t xml:space="preserve">Les formations dispensées par les partenaires de la CHASAA portent essentiellement sur la nouvelle loi régissant les coopératives ainsi </w:t>
      </w:r>
      <w:r w:rsidR="00151AF2">
        <w:rPr>
          <w:rFonts w:ascii="Bookman Old Style" w:hAnsi="Bookman Old Style"/>
        </w:rPr>
        <w:t xml:space="preserve">que </w:t>
      </w:r>
      <w:r w:rsidRPr="0079725F">
        <w:rPr>
          <w:rFonts w:ascii="Bookman Old Style" w:hAnsi="Bookman Old Style"/>
        </w:rPr>
        <w:t>sur les conditions d’accès aux micro-crédits. Ces formations visent à promouvoir une éducation à l’épargne des coopératives en vue d’augmenter le flux monétaire des coopératives. L’augmentation des flux monétaires à travers la banque</w:t>
      </w:r>
      <w:r w:rsidR="00CC2FC2" w:rsidRPr="0079725F">
        <w:rPr>
          <w:rFonts w:ascii="Bookman Old Style" w:hAnsi="Bookman Old Style"/>
        </w:rPr>
        <w:t xml:space="preserve"> et les institutions de micro-finances</w:t>
      </w:r>
      <w:r w:rsidRPr="0079725F">
        <w:rPr>
          <w:rFonts w:ascii="Bookman Old Style" w:hAnsi="Bookman Old Style"/>
        </w:rPr>
        <w:t xml:space="preserve"> va permettre l’accès facile des coopératives aux crédits.</w:t>
      </w:r>
    </w:p>
    <w:p w:rsidR="009E0280" w:rsidRPr="0079725F" w:rsidRDefault="009E0280" w:rsidP="009E0280">
      <w:pPr>
        <w:tabs>
          <w:tab w:val="left" w:pos="4785"/>
        </w:tabs>
        <w:spacing w:line="360" w:lineRule="auto"/>
        <w:ind w:left="142"/>
        <w:jc w:val="both"/>
        <w:rPr>
          <w:rFonts w:ascii="Bookman Old Style" w:hAnsi="Bookman Old Style"/>
        </w:rPr>
      </w:pPr>
      <w:r w:rsidRPr="0079725F">
        <w:rPr>
          <w:rFonts w:ascii="Bookman Old Style" w:hAnsi="Bookman Old Style"/>
        </w:rPr>
        <w:t>Cette tâche d’accompagnement des coopératives se fait grâce à des descentes bimensuelles au minimum</w:t>
      </w:r>
      <w:r w:rsidR="007F555C" w:rsidRPr="0079725F">
        <w:rPr>
          <w:rFonts w:ascii="Bookman Old Style" w:hAnsi="Bookman Old Style"/>
        </w:rPr>
        <w:t xml:space="preserve"> pour chaque centre, des ateliers de formations, des </w:t>
      </w:r>
      <w:r w:rsidR="006659F4" w:rsidRPr="0079725F">
        <w:rPr>
          <w:rFonts w:ascii="Bookman Old Style" w:hAnsi="Bookman Old Style"/>
        </w:rPr>
        <w:t>participations</w:t>
      </w:r>
      <w:r w:rsidR="007F555C" w:rsidRPr="0079725F">
        <w:rPr>
          <w:rFonts w:ascii="Bookman Old Style" w:hAnsi="Bookman Old Style"/>
        </w:rPr>
        <w:t xml:space="preserve"> dans des foires et expositions, des opérations de marketing  </w:t>
      </w:r>
      <w:r w:rsidRPr="0079725F">
        <w:rPr>
          <w:rFonts w:ascii="Bookman Old Style" w:hAnsi="Bookman Old Style"/>
        </w:rPr>
        <w:t xml:space="preserve"> qui sont régulièrement réalisées par l</w:t>
      </w:r>
      <w:r w:rsidR="007F555C" w:rsidRPr="0079725F">
        <w:rPr>
          <w:rFonts w:ascii="Bookman Old Style" w:hAnsi="Bookman Old Style"/>
        </w:rPr>
        <w:t xml:space="preserve">’équipe du projet de la </w:t>
      </w:r>
      <w:r w:rsidR="006659F4" w:rsidRPr="0079725F">
        <w:rPr>
          <w:rFonts w:ascii="Bookman Old Style" w:hAnsi="Bookman Old Style"/>
        </w:rPr>
        <w:t>CHASAA.</w:t>
      </w:r>
    </w:p>
    <w:p w:rsidR="009E0280" w:rsidRPr="0079725F" w:rsidRDefault="009E0280" w:rsidP="009E0280">
      <w:pPr>
        <w:spacing w:line="360" w:lineRule="auto"/>
        <w:jc w:val="both"/>
        <w:rPr>
          <w:rFonts w:ascii="Bookman Old Style" w:hAnsi="Bookman Old Style"/>
          <w:bCs/>
          <w:sz w:val="22"/>
          <w:szCs w:val="22"/>
        </w:rPr>
      </w:pPr>
    </w:p>
    <w:p w:rsidR="009E0280" w:rsidRPr="0079725F" w:rsidRDefault="009E0280" w:rsidP="009E0280">
      <w:pPr>
        <w:spacing w:line="360" w:lineRule="auto"/>
        <w:jc w:val="both"/>
        <w:rPr>
          <w:rFonts w:ascii="Bookman Old Style" w:hAnsi="Bookman Old Style"/>
          <w:bCs/>
          <w:sz w:val="22"/>
          <w:szCs w:val="22"/>
        </w:rPr>
      </w:pPr>
    </w:p>
    <w:p w:rsidR="009E0280" w:rsidRPr="006D79A4" w:rsidRDefault="004876E7" w:rsidP="007D3DCB">
      <w:pPr>
        <w:numPr>
          <w:ilvl w:val="0"/>
          <w:numId w:val="1"/>
        </w:numPr>
        <w:spacing w:line="360" w:lineRule="auto"/>
        <w:jc w:val="both"/>
        <w:rPr>
          <w:rFonts w:ascii="Bookman Old Style" w:hAnsi="Bookman Old Style"/>
          <w:b/>
          <w:bCs/>
          <w:sz w:val="28"/>
          <w:szCs w:val="22"/>
        </w:rPr>
      </w:pPr>
      <w:r w:rsidRPr="006D79A4">
        <w:rPr>
          <w:rStyle w:val="Titre1Car"/>
          <w:rFonts w:ascii="Bookman Old Style" w:hAnsi="Bookman Old Style" w:cs="Times New Roman"/>
          <w:b/>
          <w:color w:val="auto"/>
        </w:rPr>
        <w:t xml:space="preserve">Bref </w:t>
      </w:r>
      <w:r w:rsidR="006D79A4">
        <w:rPr>
          <w:rStyle w:val="Titre1Car"/>
          <w:rFonts w:ascii="Bookman Old Style" w:hAnsi="Bookman Old Style" w:cs="Times New Roman"/>
          <w:b/>
          <w:color w:val="auto"/>
        </w:rPr>
        <w:t>a</w:t>
      </w:r>
      <w:r w:rsidR="006209B6" w:rsidRPr="006D79A4">
        <w:rPr>
          <w:rStyle w:val="Titre1Car"/>
          <w:rFonts w:ascii="Bookman Old Style" w:hAnsi="Bookman Old Style" w:cs="Times New Roman"/>
          <w:b/>
          <w:color w:val="auto"/>
        </w:rPr>
        <w:t>perçu</w:t>
      </w:r>
      <w:r w:rsidR="00B6466B" w:rsidRPr="006D79A4">
        <w:rPr>
          <w:rStyle w:val="Titre1Car"/>
          <w:rFonts w:ascii="Bookman Old Style" w:hAnsi="Bookman Old Style" w:cs="Times New Roman"/>
          <w:b/>
          <w:color w:val="auto"/>
        </w:rPr>
        <w:t xml:space="preserve"> des </w:t>
      </w:r>
      <w:r w:rsidR="006D79A4">
        <w:rPr>
          <w:rStyle w:val="Titre1Car"/>
          <w:rFonts w:ascii="Bookman Old Style" w:hAnsi="Bookman Old Style" w:cs="Times New Roman"/>
          <w:b/>
          <w:color w:val="auto"/>
        </w:rPr>
        <w:t>r</w:t>
      </w:r>
      <w:r w:rsidR="009E0280" w:rsidRPr="006D79A4">
        <w:rPr>
          <w:rStyle w:val="Titre1Car"/>
          <w:rFonts w:ascii="Bookman Old Style" w:hAnsi="Bookman Old Style" w:cs="Times New Roman"/>
          <w:b/>
          <w:color w:val="auto"/>
        </w:rPr>
        <w:t xml:space="preserve">ésultats </w:t>
      </w:r>
      <w:r w:rsidR="00E63477">
        <w:rPr>
          <w:rStyle w:val="Titre1Car"/>
          <w:rFonts w:ascii="Bookman Old Style" w:hAnsi="Bookman Old Style" w:cs="Times New Roman"/>
          <w:b/>
          <w:color w:val="auto"/>
        </w:rPr>
        <w:t xml:space="preserve">escomptés et </w:t>
      </w:r>
      <w:r w:rsidR="00B6466B" w:rsidRPr="006D79A4">
        <w:rPr>
          <w:rStyle w:val="Titre1Car"/>
          <w:rFonts w:ascii="Bookman Old Style" w:hAnsi="Bookman Old Style" w:cs="Times New Roman"/>
          <w:b/>
          <w:color w:val="auto"/>
        </w:rPr>
        <w:t>atteints en 2017</w:t>
      </w:r>
      <w:r w:rsidR="009E0280" w:rsidRPr="006D79A4">
        <w:rPr>
          <w:rFonts w:ascii="Bookman Old Style" w:hAnsi="Bookman Old Style"/>
          <w:b/>
          <w:bCs/>
          <w:sz w:val="28"/>
          <w:szCs w:val="22"/>
        </w:rPr>
        <w:t>.</w:t>
      </w:r>
    </w:p>
    <w:p w:rsidR="009E0280" w:rsidRPr="0079725F" w:rsidRDefault="009E0280" w:rsidP="009E0280">
      <w:pPr>
        <w:spacing w:line="360" w:lineRule="auto"/>
        <w:ind w:left="360"/>
        <w:jc w:val="both"/>
        <w:rPr>
          <w:rFonts w:ascii="Bookman Old Style" w:hAnsi="Bookman Old Style"/>
          <w:b/>
          <w:bCs/>
          <w:sz w:val="32"/>
          <w:szCs w:val="22"/>
        </w:rPr>
      </w:pPr>
    </w:p>
    <w:p w:rsidR="00715C72" w:rsidRPr="0079725F" w:rsidRDefault="006659F4" w:rsidP="007F555C">
      <w:pPr>
        <w:spacing w:line="360" w:lineRule="auto"/>
        <w:jc w:val="both"/>
        <w:rPr>
          <w:rFonts w:ascii="Bookman Old Style" w:hAnsi="Bookman Old Style"/>
          <w:bCs/>
          <w:szCs w:val="22"/>
        </w:rPr>
      </w:pPr>
      <w:r w:rsidRPr="0079725F">
        <w:rPr>
          <w:rFonts w:ascii="Bookman Old Style" w:hAnsi="Bookman Old Style"/>
          <w:bCs/>
          <w:szCs w:val="22"/>
        </w:rPr>
        <w:t>Durant la période qui fait objet de ce rapport, il était prévu :</w:t>
      </w:r>
    </w:p>
    <w:p w:rsidR="006659F4" w:rsidRPr="0079725F" w:rsidRDefault="006659F4" w:rsidP="004751E1">
      <w:pPr>
        <w:pStyle w:val="Paragraphedeliste"/>
        <w:numPr>
          <w:ilvl w:val="0"/>
          <w:numId w:val="8"/>
        </w:numPr>
        <w:spacing w:line="360" w:lineRule="auto"/>
        <w:jc w:val="both"/>
        <w:rPr>
          <w:rFonts w:ascii="Helvetica" w:hAnsi="Helvetica" w:cs="Helvetica"/>
          <w:sz w:val="22"/>
        </w:rPr>
      </w:pPr>
      <w:r w:rsidRPr="0079725F">
        <w:rPr>
          <w:rFonts w:ascii="Bookman Old Style" w:hAnsi="Bookman Old Style"/>
        </w:rPr>
        <w:t xml:space="preserve">La formation à l’endroit des tous les artisans </w:t>
      </w:r>
      <w:r w:rsidR="00386CC3" w:rsidRPr="0079725F">
        <w:rPr>
          <w:rFonts w:ascii="Bookman Old Style" w:hAnsi="Bookman Old Style"/>
        </w:rPr>
        <w:t>œuvrant</w:t>
      </w:r>
      <w:r w:rsidRPr="0079725F">
        <w:rPr>
          <w:rFonts w:ascii="Bookman Old Style" w:hAnsi="Bookman Old Style"/>
        </w:rPr>
        <w:t xml:space="preserve"> dans le ca</w:t>
      </w:r>
      <w:r w:rsidR="00386CC3" w:rsidRPr="0079725F">
        <w:rPr>
          <w:rFonts w:ascii="Bookman Old Style" w:hAnsi="Bookman Old Style"/>
        </w:rPr>
        <w:t xml:space="preserve">dre dudit projet sur la loi régissant les sociétés coopératives au Burundi. Ces formations </w:t>
      </w:r>
      <w:r w:rsidR="00B6466B">
        <w:rPr>
          <w:rFonts w:ascii="Bookman Old Style" w:hAnsi="Bookman Old Style"/>
        </w:rPr>
        <w:t>ont abouti</w:t>
      </w:r>
      <w:r w:rsidR="00386CC3" w:rsidRPr="0079725F">
        <w:rPr>
          <w:rFonts w:ascii="Bookman Old Style" w:hAnsi="Bookman Old Style"/>
        </w:rPr>
        <w:t xml:space="preserve"> sur le regroupement des 100 nouveaux artisans au sein des coopératives ainsi que la mise en conformité de</w:t>
      </w:r>
      <w:r w:rsidR="00AF6A6E" w:rsidRPr="0079725F">
        <w:rPr>
          <w:rFonts w:ascii="Bookman Old Style" w:hAnsi="Bookman Old Style"/>
        </w:rPr>
        <w:t>s coopératives déjà existantes à</w:t>
      </w:r>
      <w:r w:rsidR="00386CC3" w:rsidRPr="0079725F">
        <w:rPr>
          <w:rFonts w:ascii="Bookman Old Style" w:hAnsi="Bookman Old Style"/>
        </w:rPr>
        <w:t xml:space="preserve"> la nouvelle loi régissant les sociétés coopératives au Burundi.</w:t>
      </w:r>
      <w:r w:rsidR="00B6466B">
        <w:rPr>
          <w:rFonts w:ascii="Bookman Old Style" w:hAnsi="Bookman Old Style"/>
        </w:rPr>
        <w:t xml:space="preserve"> </w:t>
      </w:r>
    </w:p>
    <w:p w:rsidR="00C21929" w:rsidRPr="0079725F" w:rsidRDefault="00C21929" w:rsidP="00C21929">
      <w:pPr>
        <w:pStyle w:val="Paragraphedeliste"/>
        <w:spacing w:line="360" w:lineRule="auto"/>
        <w:jc w:val="both"/>
        <w:rPr>
          <w:rFonts w:ascii="Helvetica" w:hAnsi="Helvetica" w:cs="Helvetica"/>
          <w:sz w:val="22"/>
        </w:rPr>
      </w:pPr>
    </w:p>
    <w:p w:rsidR="00386CC3" w:rsidRPr="0079725F" w:rsidRDefault="00386CC3" w:rsidP="004751E1">
      <w:pPr>
        <w:pStyle w:val="Paragraphedeliste"/>
        <w:numPr>
          <w:ilvl w:val="0"/>
          <w:numId w:val="8"/>
        </w:numPr>
        <w:spacing w:line="360" w:lineRule="auto"/>
        <w:jc w:val="both"/>
        <w:rPr>
          <w:rFonts w:ascii="Helvetica" w:hAnsi="Helvetica" w:cs="Helvetica"/>
          <w:sz w:val="22"/>
        </w:rPr>
      </w:pPr>
      <w:r w:rsidRPr="0079725F">
        <w:rPr>
          <w:rFonts w:ascii="Bookman Old Style" w:hAnsi="Bookman Old Style" w:cs="Helvetica"/>
        </w:rPr>
        <w:t xml:space="preserve">Les coopératives </w:t>
      </w:r>
      <w:r w:rsidR="00B6466B">
        <w:rPr>
          <w:rFonts w:ascii="Bookman Old Style" w:hAnsi="Bookman Old Style" w:cs="Helvetica"/>
        </w:rPr>
        <w:t>ont</w:t>
      </w:r>
      <w:r w:rsidRPr="0079725F">
        <w:rPr>
          <w:rFonts w:ascii="Bookman Old Style" w:hAnsi="Bookman Old Style" w:cs="Helvetica"/>
        </w:rPr>
        <w:t xml:space="preserve"> également </w:t>
      </w:r>
      <w:r w:rsidR="00B6466B">
        <w:rPr>
          <w:rFonts w:ascii="Bookman Old Style" w:hAnsi="Bookman Old Style" w:cs="Helvetica"/>
        </w:rPr>
        <w:t>été formées</w:t>
      </w:r>
      <w:r w:rsidRPr="0079725F">
        <w:rPr>
          <w:rFonts w:ascii="Bookman Old Style" w:hAnsi="Bookman Old Style" w:cs="Helvetica"/>
        </w:rPr>
        <w:t xml:space="preserve"> en matière d’accès au</w:t>
      </w:r>
      <w:r w:rsidR="00AF6A6E" w:rsidRPr="0079725F">
        <w:rPr>
          <w:rFonts w:ascii="Bookman Old Style" w:hAnsi="Bookman Old Style" w:cs="Helvetica"/>
        </w:rPr>
        <w:t>x</w:t>
      </w:r>
      <w:r w:rsidRPr="0079725F">
        <w:rPr>
          <w:rFonts w:ascii="Bookman Old Style" w:hAnsi="Bookman Old Style" w:cs="Helvetica"/>
        </w:rPr>
        <w:t xml:space="preserve"> microcrédit</w:t>
      </w:r>
      <w:r w:rsidR="00AF6A6E" w:rsidRPr="0079725F">
        <w:rPr>
          <w:rFonts w:ascii="Bookman Old Style" w:hAnsi="Bookman Old Style" w:cs="Helvetica"/>
        </w:rPr>
        <w:t>s</w:t>
      </w:r>
      <w:r w:rsidRPr="0079725F">
        <w:rPr>
          <w:rFonts w:ascii="Bookman Old Style" w:hAnsi="Bookman Old Style" w:cs="Helvetica"/>
        </w:rPr>
        <w:t xml:space="preserve"> et sur le genre en vue de rendre pérennes </w:t>
      </w:r>
      <w:r w:rsidR="00151AF2" w:rsidRPr="0079725F">
        <w:rPr>
          <w:rFonts w:ascii="Bookman Old Style" w:hAnsi="Bookman Old Style" w:cs="Helvetica"/>
        </w:rPr>
        <w:t>les acquis économiques</w:t>
      </w:r>
      <w:r w:rsidRPr="0079725F">
        <w:rPr>
          <w:rFonts w:ascii="Bookman Old Style" w:hAnsi="Bookman Old Style" w:cs="Helvetica"/>
        </w:rPr>
        <w:t xml:space="preserve"> de ce projet. Les formations </w:t>
      </w:r>
      <w:r w:rsidR="00B6466B">
        <w:rPr>
          <w:rFonts w:ascii="Bookman Old Style" w:hAnsi="Bookman Old Style" w:cs="Helvetica"/>
        </w:rPr>
        <w:t>ont</w:t>
      </w:r>
      <w:r w:rsidRPr="0079725F">
        <w:rPr>
          <w:rFonts w:ascii="Bookman Old Style" w:hAnsi="Bookman Old Style" w:cs="Helvetica"/>
        </w:rPr>
        <w:t xml:space="preserve"> </w:t>
      </w:r>
      <w:r w:rsidR="00B6466B" w:rsidRPr="0079725F">
        <w:rPr>
          <w:rFonts w:ascii="Bookman Old Style" w:hAnsi="Bookman Old Style" w:cs="Helvetica"/>
        </w:rPr>
        <w:t>également généré</w:t>
      </w:r>
      <w:r w:rsidRPr="0079725F">
        <w:rPr>
          <w:rFonts w:ascii="Bookman Old Style" w:hAnsi="Bookman Old Style" w:cs="Helvetica"/>
        </w:rPr>
        <w:t xml:space="preserve"> une nette diminution des discriminations basées sur le genre au sein des coopératives et des ménages.</w:t>
      </w:r>
      <w:r w:rsidR="00F13560" w:rsidRPr="0079725F">
        <w:rPr>
          <w:rFonts w:ascii="Bookman Old Style" w:hAnsi="Bookman Old Style" w:cs="Helvetica"/>
        </w:rPr>
        <w:t xml:space="preserve"> La réorganisation des coopératives déjà </w:t>
      </w:r>
      <w:r w:rsidR="00F13560" w:rsidRPr="0079725F">
        <w:rPr>
          <w:rFonts w:ascii="Bookman Old Style" w:hAnsi="Bookman Old Style" w:cs="Helvetica"/>
        </w:rPr>
        <w:lastRenderedPageBreak/>
        <w:t xml:space="preserve">existantes </w:t>
      </w:r>
      <w:r w:rsidR="00B6466B">
        <w:rPr>
          <w:rFonts w:ascii="Bookman Old Style" w:hAnsi="Bookman Old Style" w:cs="Helvetica"/>
        </w:rPr>
        <w:t>a permi</w:t>
      </w:r>
      <w:r w:rsidR="00F13560" w:rsidRPr="0079725F">
        <w:rPr>
          <w:rFonts w:ascii="Bookman Old Style" w:hAnsi="Bookman Old Style" w:cs="Helvetica"/>
        </w:rPr>
        <w:t xml:space="preserve"> l’intégration des femmes au sein des comités des </w:t>
      </w:r>
      <w:r w:rsidR="00BE03DE" w:rsidRPr="0079725F">
        <w:rPr>
          <w:rFonts w:ascii="Bookman Old Style" w:hAnsi="Bookman Old Style" w:cs="Helvetica"/>
        </w:rPr>
        <w:t>coopératives</w:t>
      </w:r>
      <w:r w:rsidR="00AF6A6E" w:rsidRPr="0079725F">
        <w:rPr>
          <w:rFonts w:ascii="Bookman Old Style" w:hAnsi="Bookman Old Style" w:cs="Helvetica"/>
        </w:rPr>
        <w:t xml:space="preserve">. </w:t>
      </w:r>
      <w:r w:rsidR="00B6466B" w:rsidRPr="0079725F">
        <w:rPr>
          <w:rFonts w:ascii="Bookman Old Style" w:hAnsi="Bookman Old Style" w:cs="Helvetica"/>
        </w:rPr>
        <w:t>Elles ont également abouti</w:t>
      </w:r>
      <w:r w:rsidR="00AF6A6E" w:rsidRPr="0079725F">
        <w:rPr>
          <w:rFonts w:ascii="Bookman Old Style" w:hAnsi="Bookman Old Style" w:cs="Helvetica"/>
        </w:rPr>
        <w:t xml:space="preserve"> sur l’ouverture des </w:t>
      </w:r>
      <w:r w:rsidR="00151AF2" w:rsidRPr="0079725F">
        <w:rPr>
          <w:rFonts w:ascii="Bookman Old Style" w:hAnsi="Bookman Old Style" w:cs="Helvetica"/>
        </w:rPr>
        <w:t>portes aux</w:t>
      </w:r>
      <w:r w:rsidR="00AF6A6E" w:rsidRPr="0079725F">
        <w:rPr>
          <w:rFonts w:ascii="Bookman Old Style" w:hAnsi="Bookman Old Style" w:cs="Helvetica"/>
        </w:rPr>
        <w:t xml:space="preserve"> des femmes dans les coopératives dominées par les </w:t>
      </w:r>
      <w:r w:rsidR="00B6466B" w:rsidRPr="0079725F">
        <w:rPr>
          <w:rFonts w:ascii="Bookman Old Style" w:hAnsi="Bookman Old Style" w:cs="Helvetica"/>
        </w:rPr>
        <w:t>hom</w:t>
      </w:r>
      <w:r w:rsidR="00B6466B">
        <w:rPr>
          <w:rFonts w:ascii="Bookman Old Style" w:hAnsi="Bookman Old Style" w:cs="Helvetica"/>
        </w:rPr>
        <w:t>m</w:t>
      </w:r>
      <w:r w:rsidR="00B6466B" w:rsidRPr="0079725F">
        <w:rPr>
          <w:rFonts w:ascii="Bookman Old Style" w:hAnsi="Bookman Old Style" w:cs="Helvetica"/>
        </w:rPr>
        <w:t>es</w:t>
      </w:r>
      <w:r w:rsidR="00AF6A6E" w:rsidRPr="0079725F">
        <w:rPr>
          <w:rFonts w:ascii="Bookman Old Style" w:hAnsi="Bookman Old Style" w:cs="Helvetica"/>
        </w:rPr>
        <w:t xml:space="preserve"> telles celles de cornes et de cuir. </w:t>
      </w:r>
    </w:p>
    <w:p w:rsidR="00386CC3" w:rsidRPr="0079725F" w:rsidRDefault="008F1EBB" w:rsidP="004751E1">
      <w:pPr>
        <w:pStyle w:val="Paragraphedeliste"/>
        <w:numPr>
          <w:ilvl w:val="0"/>
          <w:numId w:val="8"/>
        </w:numPr>
        <w:spacing w:line="360" w:lineRule="auto"/>
        <w:jc w:val="both"/>
        <w:rPr>
          <w:rFonts w:ascii="Bookman Old Style" w:hAnsi="Bookman Old Style" w:cs="Helvetica"/>
        </w:rPr>
      </w:pPr>
      <w:r w:rsidRPr="0079725F">
        <w:rPr>
          <w:rFonts w:ascii="Bookman Old Style" w:hAnsi="Bookman Old Style" w:cs="Helvetica"/>
        </w:rPr>
        <w:t xml:space="preserve">Les artisans dans tous les domaines </w:t>
      </w:r>
      <w:r w:rsidR="00BA320C">
        <w:rPr>
          <w:rFonts w:ascii="Bookman Old Style" w:hAnsi="Bookman Old Style" w:cs="Helvetica"/>
        </w:rPr>
        <w:t>ont reçu</w:t>
      </w:r>
      <w:r w:rsidR="00A270FA" w:rsidRPr="0079725F">
        <w:rPr>
          <w:rFonts w:ascii="Bookman Old Style" w:hAnsi="Bookman Old Style" w:cs="Helvetica"/>
        </w:rPr>
        <w:t xml:space="preserve"> un appui </w:t>
      </w:r>
      <w:r w:rsidR="00C21929" w:rsidRPr="0079725F">
        <w:rPr>
          <w:rFonts w:ascii="Bookman Old Style" w:hAnsi="Bookman Old Style" w:cs="Helvetica"/>
        </w:rPr>
        <w:t xml:space="preserve">des formateurs et </w:t>
      </w:r>
      <w:r w:rsidR="00A270FA" w:rsidRPr="0079725F">
        <w:rPr>
          <w:rFonts w:ascii="Bookman Old Style" w:hAnsi="Bookman Old Style" w:cs="Helvetica"/>
        </w:rPr>
        <w:t>d’un designer</w:t>
      </w:r>
      <w:r w:rsidR="00C21929" w:rsidRPr="0079725F">
        <w:rPr>
          <w:rFonts w:ascii="Bookman Old Style" w:hAnsi="Bookman Old Style" w:cs="Helvetica"/>
        </w:rPr>
        <w:t xml:space="preserve">. Les formateurs </w:t>
      </w:r>
      <w:r w:rsidR="00BA320C">
        <w:rPr>
          <w:rFonts w:ascii="Bookman Old Style" w:hAnsi="Bookman Old Style" w:cs="Helvetica"/>
        </w:rPr>
        <w:t xml:space="preserve">ont permis de </w:t>
      </w:r>
      <w:r w:rsidR="00C21929" w:rsidRPr="0079725F">
        <w:rPr>
          <w:rFonts w:ascii="Bookman Old Style" w:hAnsi="Bookman Old Style" w:cs="Helvetica"/>
        </w:rPr>
        <w:t xml:space="preserve">transmettre des nouvelles connaissances dans la fabrication des </w:t>
      </w:r>
      <w:r w:rsidR="00A72C9A">
        <w:rPr>
          <w:rFonts w:ascii="Bookman Old Style" w:hAnsi="Bookman Old Style" w:cs="Helvetica"/>
        </w:rPr>
        <w:t xml:space="preserve">nouveaux </w:t>
      </w:r>
      <w:r w:rsidR="00C21929" w:rsidRPr="0079725F">
        <w:rPr>
          <w:rFonts w:ascii="Bookman Old Style" w:hAnsi="Bookman Old Style" w:cs="Helvetica"/>
        </w:rPr>
        <w:t xml:space="preserve">articles. </w:t>
      </w:r>
      <w:r w:rsidR="00A72C9A">
        <w:rPr>
          <w:rFonts w:ascii="Bookman Old Style" w:hAnsi="Bookman Old Style" w:cs="Helvetica"/>
        </w:rPr>
        <w:t>D</w:t>
      </w:r>
      <w:r w:rsidR="00A270FA" w:rsidRPr="0079725F">
        <w:rPr>
          <w:rFonts w:ascii="Bookman Old Style" w:hAnsi="Bookman Old Style" w:cs="Helvetica"/>
        </w:rPr>
        <w:t xml:space="preserve">es nouveaux </w:t>
      </w:r>
      <w:r w:rsidR="00B64436" w:rsidRPr="0079725F">
        <w:rPr>
          <w:rFonts w:ascii="Bookman Old Style" w:hAnsi="Bookman Old Style" w:cs="Helvetica"/>
        </w:rPr>
        <w:t>modèles</w:t>
      </w:r>
      <w:r w:rsidR="00A72C9A">
        <w:rPr>
          <w:rFonts w:ascii="Bookman Old Style" w:hAnsi="Bookman Old Style" w:cs="Helvetica"/>
        </w:rPr>
        <w:t xml:space="preserve"> ont été introduits</w:t>
      </w:r>
      <w:r w:rsidR="00A270FA" w:rsidRPr="0079725F">
        <w:rPr>
          <w:rFonts w:ascii="Bookman Old Style" w:hAnsi="Bookman Old Style" w:cs="Helvetica"/>
        </w:rPr>
        <w:t xml:space="preserve"> en vue de </w:t>
      </w:r>
      <w:r w:rsidR="00B64436" w:rsidRPr="0079725F">
        <w:rPr>
          <w:rFonts w:ascii="Bookman Old Style" w:hAnsi="Bookman Old Style" w:cs="Helvetica"/>
        </w:rPr>
        <w:t>répondre</w:t>
      </w:r>
      <w:r w:rsidR="00A270FA" w:rsidRPr="0079725F">
        <w:rPr>
          <w:rFonts w:ascii="Bookman Old Style" w:hAnsi="Bookman Old Style" w:cs="Helvetica"/>
        </w:rPr>
        <w:t xml:space="preserve"> </w:t>
      </w:r>
      <w:r w:rsidR="00B64436" w:rsidRPr="0079725F">
        <w:rPr>
          <w:rFonts w:ascii="Bookman Old Style" w:hAnsi="Bookman Old Style" w:cs="Helvetica"/>
        </w:rPr>
        <w:t>à</w:t>
      </w:r>
      <w:r w:rsidR="00A270FA" w:rsidRPr="0079725F">
        <w:rPr>
          <w:rFonts w:ascii="Bookman Old Style" w:hAnsi="Bookman Old Style" w:cs="Helvetica"/>
        </w:rPr>
        <w:t xml:space="preserve"> la demande du </w:t>
      </w:r>
      <w:r w:rsidR="00B64436" w:rsidRPr="0079725F">
        <w:rPr>
          <w:rFonts w:ascii="Bookman Old Style" w:hAnsi="Bookman Old Style" w:cs="Helvetica"/>
        </w:rPr>
        <w:t>marché</w:t>
      </w:r>
      <w:r w:rsidR="00A270FA" w:rsidRPr="0079725F">
        <w:rPr>
          <w:rFonts w:ascii="Bookman Old Style" w:hAnsi="Bookman Old Style" w:cs="Helvetica"/>
        </w:rPr>
        <w:t xml:space="preserve"> tant national qu’international</w:t>
      </w:r>
      <w:r w:rsidR="00B64436" w:rsidRPr="0079725F">
        <w:rPr>
          <w:rFonts w:ascii="Bookman Old Style" w:hAnsi="Bookman Old Style" w:cs="Helvetica"/>
        </w:rPr>
        <w:t>.</w:t>
      </w:r>
    </w:p>
    <w:p w:rsidR="00B64436" w:rsidRPr="0079725F" w:rsidRDefault="00A72C9A" w:rsidP="004751E1">
      <w:pPr>
        <w:pStyle w:val="Paragraphedeliste"/>
        <w:numPr>
          <w:ilvl w:val="0"/>
          <w:numId w:val="8"/>
        </w:numPr>
        <w:spacing w:line="360" w:lineRule="auto"/>
        <w:jc w:val="both"/>
        <w:rPr>
          <w:rFonts w:ascii="Bookman Old Style" w:hAnsi="Bookman Old Style" w:cs="Helvetica"/>
        </w:rPr>
      </w:pPr>
      <w:r>
        <w:rPr>
          <w:rFonts w:ascii="Bookman Old Style" w:hAnsi="Bookman Old Style" w:cs="Helvetica"/>
        </w:rPr>
        <w:t>D</w:t>
      </w:r>
      <w:r w:rsidR="00B64436" w:rsidRPr="0079725F">
        <w:rPr>
          <w:rFonts w:ascii="Bookman Old Style" w:hAnsi="Bookman Old Style" w:cs="Helvetica"/>
        </w:rPr>
        <w:t xml:space="preserve">es capitaux </w:t>
      </w:r>
      <w:r>
        <w:rPr>
          <w:rFonts w:ascii="Bookman Old Style" w:hAnsi="Bookman Old Style" w:cs="Helvetica"/>
        </w:rPr>
        <w:t xml:space="preserve">ont également été octroyés </w:t>
      </w:r>
      <w:r w:rsidR="00B64436" w:rsidRPr="0079725F">
        <w:rPr>
          <w:rFonts w:ascii="Bookman Old Style" w:hAnsi="Bookman Old Style" w:cs="Helvetica"/>
        </w:rPr>
        <w:t>aux coopératives pour stimu</w:t>
      </w:r>
      <w:r w:rsidR="00EB20D5" w:rsidRPr="0079725F">
        <w:rPr>
          <w:rFonts w:ascii="Bookman Old Style" w:hAnsi="Bookman Old Style" w:cs="Helvetica"/>
        </w:rPr>
        <w:t xml:space="preserve">ler la production </w:t>
      </w:r>
      <w:r w:rsidRPr="0079725F">
        <w:rPr>
          <w:rFonts w:ascii="Bookman Old Style" w:hAnsi="Bookman Old Style" w:cs="Helvetica"/>
        </w:rPr>
        <w:t>des articles</w:t>
      </w:r>
      <w:r w:rsidR="00EB20D5" w:rsidRPr="0079725F">
        <w:rPr>
          <w:rFonts w:ascii="Bookman Old Style" w:hAnsi="Bookman Old Style" w:cs="Helvetica"/>
        </w:rPr>
        <w:t xml:space="preserve">. </w:t>
      </w:r>
      <w:r w:rsidR="006209B6">
        <w:rPr>
          <w:rFonts w:ascii="Bookman Old Style" w:hAnsi="Bookman Old Style" w:cs="Helvetica"/>
        </w:rPr>
        <w:t>Au cours de l’année 2017, c</w:t>
      </w:r>
      <w:r w:rsidR="00EB20D5" w:rsidRPr="0079725F">
        <w:rPr>
          <w:rFonts w:ascii="Bookman Old Style" w:hAnsi="Bookman Old Style" w:cs="Helvetica"/>
        </w:rPr>
        <w:t xml:space="preserve">haque coopérative </w:t>
      </w:r>
      <w:r>
        <w:rPr>
          <w:rFonts w:ascii="Bookman Old Style" w:hAnsi="Bookman Old Style" w:cs="Helvetica"/>
        </w:rPr>
        <w:t>a</w:t>
      </w:r>
      <w:r w:rsidR="00EB20D5" w:rsidRPr="0079725F">
        <w:rPr>
          <w:rFonts w:ascii="Bookman Old Style" w:hAnsi="Bookman Old Style" w:cs="Helvetica"/>
        </w:rPr>
        <w:t xml:space="preserve"> </w:t>
      </w:r>
      <w:r>
        <w:rPr>
          <w:rFonts w:ascii="Bookman Old Style" w:hAnsi="Bookman Old Style" w:cs="Helvetica"/>
        </w:rPr>
        <w:t xml:space="preserve">pu </w:t>
      </w:r>
      <w:r w:rsidR="00EB20D5" w:rsidRPr="0079725F">
        <w:rPr>
          <w:rFonts w:ascii="Bookman Old Style" w:hAnsi="Bookman Old Style" w:cs="Helvetica"/>
        </w:rPr>
        <w:t xml:space="preserve">recevoir une somme </w:t>
      </w:r>
      <w:r w:rsidR="006209B6">
        <w:rPr>
          <w:rFonts w:ascii="Bookman Old Style" w:hAnsi="Bookman Old Style" w:cs="Helvetica"/>
        </w:rPr>
        <w:t xml:space="preserve">de 3.500.000 Fbu </w:t>
      </w:r>
      <w:r w:rsidR="00EB20D5" w:rsidRPr="0079725F">
        <w:rPr>
          <w:rFonts w:ascii="Bookman Old Style" w:hAnsi="Bookman Old Style" w:cs="Helvetica"/>
        </w:rPr>
        <w:t>lui permettant de se procurer les matières premières et certains matériels nécessaires pour effectuer le travail de production.</w:t>
      </w:r>
    </w:p>
    <w:p w:rsidR="006209B6" w:rsidRDefault="006209B6" w:rsidP="004751E1">
      <w:pPr>
        <w:pStyle w:val="Paragraphedeliste"/>
        <w:numPr>
          <w:ilvl w:val="0"/>
          <w:numId w:val="8"/>
        </w:numPr>
        <w:spacing w:line="360" w:lineRule="auto"/>
        <w:jc w:val="both"/>
        <w:rPr>
          <w:rFonts w:ascii="Bookman Old Style" w:hAnsi="Bookman Old Style" w:cs="Helvetica"/>
        </w:rPr>
      </w:pPr>
      <w:r w:rsidRPr="006209B6">
        <w:rPr>
          <w:rFonts w:ascii="Bookman Old Style" w:hAnsi="Bookman Old Style" w:cs="Helvetica"/>
        </w:rPr>
        <w:t>L</w:t>
      </w:r>
      <w:r w:rsidR="00D33BC4" w:rsidRPr="006209B6">
        <w:rPr>
          <w:rFonts w:ascii="Bookman Old Style" w:hAnsi="Bookman Old Style" w:cs="Helvetica"/>
        </w:rPr>
        <w:t xml:space="preserve">es coopératives </w:t>
      </w:r>
      <w:r w:rsidRPr="006209B6">
        <w:rPr>
          <w:rFonts w:ascii="Bookman Old Style" w:hAnsi="Bookman Old Style" w:cs="Helvetica"/>
        </w:rPr>
        <w:t xml:space="preserve">ont été appuyées et accompagnées </w:t>
      </w:r>
      <w:r w:rsidR="00D33BC4" w:rsidRPr="006209B6">
        <w:rPr>
          <w:rFonts w:ascii="Bookman Old Style" w:hAnsi="Bookman Old Style" w:cs="Helvetica"/>
        </w:rPr>
        <w:t>dans la participation dans les foires et exposition au niveau national et international</w:t>
      </w:r>
      <w:r w:rsidR="004876E7">
        <w:rPr>
          <w:rFonts w:ascii="Bookman Old Style" w:hAnsi="Bookman Old Style" w:cs="Helvetica"/>
        </w:rPr>
        <w:t xml:space="preserve"> (2 internationales et 2 nationales)</w:t>
      </w:r>
      <w:r w:rsidR="00D33BC4" w:rsidRPr="006209B6">
        <w:rPr>
          <w:rFonts w:ascii="Bookman Old Style" w:hAnsi="Bookman Old Style" w:cs="Helvetica"/>
        </w:rPr>
        <w:t>.</w:t>
      </w:r>
      <w:r w:rsidR="00DA6C88" w:rsidRPr="006209B6">
        <w:rPr>
          <w:rFonts w:ascii="Bookman Old Style" w:hAnsi="Bookman Old Style" w:cs="Helvetica"/>
        </w:rPr>
        <w:t xml:space="preserve"> </w:t>
      </w:r>
      <w:r w:rsidRPr="006209B6">
        <w:rPr>
          <w:rFonts w:ascii="Bookman Old Style" w:hAnsi="Bookman Old Style" w:cs="Helvetica"/>
        </w:rPr>
        <w:t>Ceci a permis de fa</w:t>
      </w:r>
      <w:r w:rsidR="00DA6C88" w:rsidRPr="006209B6">
        <w:rPr>
          <w:rFonts w:ascii="Bookman Old Style" w:hAnsi="Bookman Old Style" w:cs="Helvetica"/>
        </w:rPr>
        <w:t>ciliter l’écoulement des produits des coopératives, l’accès aux marc</w:t>
      </w:r>
      <w:r>
        <w:rPr>
          <w:rFonts w:ascii="Bookman Old Style" w:hAnsi="Bookman Old Style" w:cs="Helvetica"/>
        </w:rPr>
        <w:t>hés nationaux et internationaux.</w:t>
      </w:r>
    </w:p>
    <w:p w:rsidR="00C23070" w:rsidRPr="006209B6" w:rsidRDefault="00C23070" w:rsidP="004751E1">
      <w:pPr>
        <w:pStyle w:val="Paragraphedeliste"/>
        <w:numPr>
          <w:ilvl w:val="0"/>
          <w:numId w:val="8"/>
        </w:numPr>
        <w:spacing w:line="360" w:lineRule="auto"/>
        <w:jc w:val="both"/>
        <w:rPr>
          <w:rFonts w:ascii="Bookman Old Style" w:hAnsi="Bookman Old Style" w:cs="Helvetica"/>
        </w:rPr>
      </w:pPr>
      <w:r w:rsidRPr="006209B6">
        <w:rPr>
          <w:rFonts w:ascii="Bookman Old Style" w:hAnsi="Bookman Old Style" w:cs="Helvetica"/>
        </w:rPr>
        <w:t xml:space="preserve">Dans le but d’améliorer la </w:t>
      </w:r>
      <w:r w:rsidR="00872B68" w:rsidRPr="006209B6">
        <w:rPr>
          <w:rFonts w:ascii="Bookman Old Style" w:hAnsi="Bookman Old Style" w:cs="Helvetica"/>
        </w:rPr>
        <w:t>visibilité</w:t>
      </w:r>
      <w:r w:rsidRPr="006209B6">
        <w:rPr>
          <w:rFonts w:ascii="Bookman Old Style" w:hAnsi="Bookman Old Style" w:cs="Helvetica"/>
        </w:rPr>
        <w:t xml:space="preserve"> afin de faciliter la commercialisation</w:t>
      </w:r>
      <w:r w:rsidR="001502FA" w:rsidRPr="006209B6">
        <w:rPr>
          <w:rFonts w:ascii="Bookman Old Style" w:hAnsi="Bookman Old Style" w:cs="Helvetica"/>
        </w:rPr>
        <w:t xml:space="preserve"> des produits des coopératives</w:t>
      </w:r>
      <w:r w:rsidRPr="006209B6">
        <w:rPr>
          <w:rFonts w:ascii="Bookman Old Style" w:hAnsi="Bookman Old Style" w:cs="Helvetica"/>
        </w:rPr>
        <w:t xml:space="preserve">, des outils </w:t>
      </w:r>
      <w:r w:rsidR="00872B68" w:rsidRPr="006209B6">
        <w:rPr>
          <w:rFonts w:ascii="Bookman Old Style" w:hAnsi="Bookman Old Style" w:cs="Helvetica"/>
        </w:rPr>
        <w:t>de communication</w:t>
      </w:r>
      <w:r w:rsidRPr="006209B6">
        <w:rPr>
          <w:rFonts w:ascii="Bookman Old Style" w:hAnsi="Bookman Old Style" w:cs="Helvetica"/>
        </w:rPr>
        <w:t xml:space="preserve"> et de </w:t>
      </w:r>
      <w:r w:rsidR="00872B68" w:rsidRPr="006209B6">
        <w:rPr>
          <w:rFonts w:ascii="Bookman Old Style" w:hAnsi="Bookman Old Style" w:cs="Helvetica"/>
        </w:rPr>
        <w:t>visibilité</w:t>
      </w:r>
      <w:r w:rsidRPr="006209B6">
        <w:rPr>
          <w:rFonts w:ascii="Bookman Old Style" w:hAnsi="Bookman Old Style" w:cs="Helvetica"/>
        </w:rPr>
        <w:t xml:space="preserve"> </w:t>
      </w:r>
      <w:r w:rsidR="006209B6">
        <w:rPr>
          <w:rFonts w:ascii="Bookman Old Style" w:hAnsi="Bookman Old Style" w:cs="Helvetica"/>
        </w:rPr>
        <w:t>ont été</w:t>
      </w:r>
      <w:r w:rsidRPr="006209B6">
        <w:rPr>
          <w:rFonts w:ascii="Bookman Old Style" w:hAnsi="Bookman Old Style" w:cs="Helvetica"/>
        </w:rPr>
        <w:t xml:space="preserve"> </w:t>
      </w:r>
      <w:r w:rsidR="00872B68" w:rsidRPr="006209B6">
        <w:rPr>
          <w:rFonts w:ascii="Bookman Old Style" w:hAnsi="Bookman Old Style" w:cs="Helvetica"/>
        </w:rPr>
        <w:t>conçus dans chaque centre et pour chaque coopérative</w:t>
      </w:r>
      <w:r w:rsidR="006209B6">
        <w:rPr>
          <w:rFonts w:ascii="Bookman Old Style" w:hAnsi="Bookman Old Style" w:cs="Helvetica"/>
        </w:rPr>
        <w:t xml:space="preserve"> tel que les cartes de visite, les dépliants, etc</w:t>
      </w:r>
      <w:r w:rsidRPr="006209B6">
        <w:rPr>
          <w:rFonts w:ascii="Bookman Old Style" w:hAnsi="Bookman Old Style" w:cs="Helvetica"/>
        </w:rPr>
        <w:t>.</w:t>
      </w:r>
    </w:p>
    <w:p w:rsidR="002323A2" w:rsidRPr="0079725F" w:rsidRDefault="002323A2" w:rsidP="009E0280">
      <w:pPr>
        <w:spacing w:line="360" w:lineRule="auto"/>
        <w:jc w:val="both"/>
        <w:rPr>
          <w:rFonts w:ascii="Bookman Old Style" w:hAnsi="Bookman Old Style"/>
          <w:bCs/>
          <w:sz w:val="22"/>
          <w:szCs w:val="22"/>
        </w:rPr>
      </w:pPr>
    </w:p>
    <w:p w:rsidR="009E0280" w:rsidRPr="0079725F" w:rsidRDefault="009E0280" w:rsidP="009E0280">
      <w:pPr>
        <w:pStyle w:val="Titre1"/>
        <w:spacing w:line="360" w:lineRule="auto"/>
        <w:jc w:val="both"/>
        <w:rPr>
          <w:rFonts w:ascii="Bookman Old Style" w:hAnsi="Bookman Old Style" w:cs="Times New Roman"/>
          <w:b/>
          <w:color w:val="auto"/>
          <w:sz w:val="22"/>
        </w:rPr>
      </w:pPr>
      <w:r w:rsidRPr="0079725F">
        <w:rPr>
          <w:rFonts w:ascii="Bookman Old Style" w:hAnsi="Bookman Old Style" w:cs="Times New Roman"/>
          <w:b/>
          <w:color w:val="auto"/>
        </w:rPr>
        <w:t xml:space="preserve">Bénéficiaires, groupes cibles et zones </w:t>
      </w:r>
      <w:r w:rsidR="008B4D23">
        <w:rPr>
          <w:rFonts w:ascii="Bookman Old Style" w:hAnsi="Bookman Old Style" w:cs="Times New Roman"/>
          <w:b/>
          <w:color w:val="auto"/>
        </w:rPr>
        <w:t>d’intervention de la composante</w:t>
      </w:r>
      <w:r w:rsidRPr="0079725F">
        <w:rPr>
          <w:rFonts w:ascii="Bookman Old Style" w:hAnsi="Bookman Old Style" w:cs="Times New Roman"/>
          <w:b/>
          <w:color w:val="auto"/>
        </w:rPr>
        <w:t>.</w:t>
      </w:r>
    </w:p>
    <w:p w:rsidR="007B4AF3" w:rsidRPr="0079725F" w:rsidRDefault="009E0280" w:rsidP="00302DD1">
      <w:pPr>
        <w:spacing w:line="360" w:lineRule="auto"/>
        <w:rPr>
          <w:rFonts w:ascii="Bookman Old Style" w:hAnsi="Bookman Old Style"/>
          <w:sz w:val="28"/>
        </w:rPr>
      </w:pPr>
      <w:r w:rsidRPr="0079725F">
        <w:rPr>
          <w:rFonts w:ascii="Bookman Old Style" w:hAnsi="Bookman Old Style"/>
          <w:bCs/>
          <w:szCs w:val="22"/>
        </w:rPr>
        <w:t xml:space="preserve">Ce projet est exécuté dans 5 provinces qui sont Kayanza, Makamba, </w:t>
      </w:r>
      <w:r w:rsidR="008B4D23">
        <w:rPr>
          <w:rFonts w:ascii="Bookman Old Style" w:hAnsi="Bookman Old Style"/>
          <w:bCs/>
          <w:szCs w:val="22"/>
        </w:rPr>
        <w:t xml:space="preserve">Bubanza, </w:t>
      </w:r>
      <w:r w:rsidRPr="0079725F">
        <w:rPr>
          <w:rFonts w:ascii="Bookman Old Style" w:hAnsi="Bookman Old Style"/>
          <w:bCs/>
          <w:szCs w:val="22"/>
        </w:rPr>
        <w:t xml:space="preserve">Muramvya et Gitega. Les bénéficiaires sont des artisans regroupés </w:t>
      </w:r>
      <w:r w:rsidR="00B11DF2" w:rsidRPr="0079725F">
        <w:rPr>
          <w:rFonts w:ascii="Bookman Old Style" w:hAnsi="Bookman Old Style"/>
          <w:bCs/>
          <w:szCs w:val="22"/>
        </w:rPr>
        <w:t>en 12</w:t>
      </w:r>
      <w:r w:rsidRPr="0079725F">
        <w:rPr>
          <w:rFonts w:ascii="Bookman Old Style" w:hAnsi="Bookman Old Style"/>
          <w:bCs/>
          <w:szCs w:val="22"/>
        </w:rPr>
        <w:t xml:space="preserve"> coopératives pour les provinces de Kayanza, Bubanza et Makamba. Les artisans des provinces de Muramvya et Gitega sont encore dans la phase de regroupement</w:t>
      </w:r>
      <w:r w:rsidR="007B4AF3" w:rsidRPr="0079725F">
        <w:rPr>
          <w:rFonts w:ascii="Bookman Old Style" w:hAnsi="Bookman Old Style"/>
          <w:bCs/>
          <w:szCs w:val="22"/>
        </w:rPr>
        <w:t xml:space="preserve">. </w:t>
      </w:r>
      <w:r w:rsidR="007B4AF3" w:rsidRPr="0079725F">
        <w:rPr>
          <w:rFonts w:ascii="Bookman Old Style" w:hAnsi="Bookman Old Style"/>
        </w:rPr>
        <w:t xml:space="preserve">Le processus d’accompagnement pour leur agrément en </w:t>
      </w:r>
      <w:r w:rsidR="007B4AF3" w:rsidRPr="0079725F">
        <w:rPr>
          <w:rFonts w:ascii="Bookman Old Style" w:hAnsi="Bookman Old Style"/>
        </w:rPr>
        <w:lastRenderedPageBreak/>
        <w:t xml:space="preserve">tant que coopératives est en cours. Les systèmes de gestion </w:t>
      </w:r>
      <w:r w:rsidR="00B11DF2" w:rsidRPr="0079725F">
        <w:rPr>
          <w:rFonts w:ascii="Bookman Old Style" w:hAnsi="Bookman Old Style"/>
        </w:rPr>
        <w:t>sont</w:t>
      </w:r>
      <w:r w:rsidR="007B4AF3" w:rsidRPr="0079725F">
        <w:rPr>
          <w:rFonts w:ascii="Bookman Old Style" w:hAnsi="Bookman Old Style"/>
        </w:rPr>
        <w:t xml:space="preserve"> également en train d’être mis en place </w:t>
      </w:r>
      <w:r w:rsidR="000C6B1A" w:rsidRPr="0079725F">
        <w:rPr>
          <w:rFonts w:ascii="Bookman Old Style" w:hAnsi="Bookman Old Style"/>
        </w:rPr>
        <w:t>dans les deux provinces.</w:t>
      </w:r>
    </w:p>
    <w:p w:rsidR="009E0280" w:rsidRPr="0079725F" w:rsidRDefault="009E0280" w:rsidP="009E0280">
      <w:pPr>
        <w:spacing w:line="360" w:lineRule="auto"/>
        <w:jc w:val="both"/>
        <w:rPr>
          <w:rFonts w:ascii="Bookman Old Style" w:hAnsi="Bookman Old Style"/>
          <w:bCs/>
          <w:szCs w:val="22"/>
        </w:rPr>
      </w:pPr>
      <w:r w:rsidRPr="0079725F">
        <w:rPr>
          <w:rFonts w:ascii="Bookman Old Style" w:hAnsi="Bookman Old Style"/>
          <w:bCs/>
          <w:szCs w:val="22"/>
        </w:rPr>
        <w:t xml:space="preserve">Les coopératives travaillent dans des centres et sont encadrés par des coordinateurs de terrains (3) à raison d’un coordinateur par centre. </w:t>
      </w:r>
    </w:p>
    <w:p w:rsidR="009E0280" w:rsidRPr="0079725F" w:rsidRDefault="009E0280" w:rsidP="009E0280">
      <w:pPr>
        <w:spacing w:line="360" w:lineRule="auto"/>
        <w:jc w:val="both"/>
        <w:rPr>
          <w:rFonts w:ascii="Bookman Old Style" w:hAnsi="Bookman Old Style"/>
          <w:bCs/>
          <w:szCs w:val="22"/>
        </w:rPr>
      </w:pPr>
      <w:r w:rsidRPr="0079725F">
        <w:rPr>
          <w:rFonts w:ascii="Bookman Old Style" w:hAnsi="Bookman Old Style"/>
          <w:bCs/>
          <w:szCs w:val="22"/>
        </w:rPr>
        <w:t>A Kayanza et Bubanza, les centres se trouvent sur les chefs-lieux des provinces tandis que pour le cas de Makamba, le centre est situé dans une commune rurale (Nyanza-lac). Les bénéficiaires sont des hommes et des femmes mais les femmes constituent la majorité écrasante dans les 3 centres.</w:t>
      </w:r>
    </w:p>
    <w:p w:rsidR="009E0280" w:rsidRPr="0079725F" w:rsidRDefault="009E0280" w:rsidP="009E0280">
      <w:pPr>
        <w:spacing w:line="360" w:lineRule="auto"/>
        <w:jc w:val="both"/>
        <w:rPr>
          <w:rFonts w:ascii="Bookman Old Style" w:hAnsi="Bookman Old Style"/>
          <w:bCs/>
          <w:szCs w:val="22"/>
        </w:rPr>
      </w:pPr>
      <w:r w:rsidRPr="0079725F">
        <w:rPr>
          <w:rFonts w:ascii="Bookman Old Style" w:hAnsi="Bookman Old Style"/>
          <w:bCs/>
          <w:szCs w:val="22"/>
        </w:rPr>
        <w:t xml:space="preserve">Le taux de participation des hommes commence à augmenter avec les 100 nouveaux artisans recrutés dans les provinces de Muramvya et Gitega. En effet dans les deux provinces, le nombre des hommes est largement supérieur à </w:t>
      </w:r>
      <w:r w:rsidR="00B11DF2" w:rsidRPr="0079725F">
        <w:rPr>
          <w:rFonts w:ascii="Bookman Old Style" w:hAnsi="Bookman Old Style"/>
          <w:bCs/>
          <w:szCs w:val="22"/>
        </w:rPr>
        <w:t>celui des</w:t>
      </w:r>
      <w:r w:rsidRPr="0079725F">
        <w:rPr>
          <w:rFonts w:ascii="Bookman Old Style" w:hAnsi="Bookman Old Style"/>
          <w:bCs/>
          <w:szCs w:val="22"/>
        </w:rPr>
        <w:t xml:space="preserve"> femmes.</w:t>
      </w:r>
    </w:p>
    <w:p w:rsidR="009E0280" w:rsidRDefault="009E0280" w:rsidP="009E0280">
      <w:pPr>
        <w:spacing w:line="360" w:lineRule="auto"/>
        <w:jc w:val="both"/>
        <w:rPr>
          <w:rFonts w:ascii="Bookman Old Style" w:hAnsi="Bookman Old Style"/>
          <w:bCs/>
          <w:szCs w:val="22"/>
        </w:rPr>
      </w:pPr>
      <w:r w:rsidRPr="0079725F">
        <w:rPr>
          <w:rFonts w:ascii="Bookman Old Style" w:hAnsi="Bookman Old Style"/>
          <w:bCs/>
          <w:szCs w:val="22"/>
        </w:rPr>
        <w:t>Les coopératives de vannerie sont particulièrement dominées par les femmes tandis que les coopératives de cornes et de cuir sont mixtes</w:t>
      </w:r>
      <w:r w:rsidR="007E02CF" w:rsidRPr="0079725F">
        <w:rPr>
          <w:rFonts w:ascii="Bookman Old Style" w:hAnsi="Bookman Old Style"/>
          <w:bCs/>
          <w:szCs w:val="22"/>
        </w:rPr>
        <w:t xml:space="preserve"> mais avec une forte domination masculine</w:t>
      </w:r>
      <w:r w:rsidRPr="0079725F">
        <w:rPr>
          <w:rFonts w:ascii="Bookman Old Style" w:hAnsi="Bookman Old Style"/>
          <w:bCs/>
          <w:szCs w:val="22"/>
        </w:rPr>
        <w:t>. Cette quasi-homogénéité de la composante des coopératives de vannerie trouve son origine dans la culture burundaise qui attribue le travail de vannerie exclusivement aux femmes.</w:t>
      </w:r>
    </w:p>
    <w:p w:rsidR="001F0DC7" w:rsidRDefault="001F0DC7" w:rsidP="009E0280">
      <w:pPr>
        <w:spacing w:line="360" w:lineRule="auto"/>
        <w:jc w:val="both"/>
        <w:rPr>
          <w:rFonts w:ascii="Bookman Old Style" w:hAnsi="Bookman Old Style"/>
          <w:bCs/>
          <w:szCs w:val="22"/>
        </w:rPr>
      </w:pPr>
    </w:p>
    <w:p w:rsidR="00432938" w:rsidRDefault="00432938" w:rsidP="009E0280">
      <w:pPr>
        <w:spacing w:line="360" w:lineRule="auto"/>
        <w:jc w:val="both"/>
        <w:rPr>
          <w:rFonts w:ascii="Bookman Old Style" w:hAnsi="Bookman Old Style"/>
          <w:bCs/>
          <w:szCs w:val="22"/>
        </w:rPr>
      </w:pPr>
      <w:r w:rsidRPr="00432938">
        <w:rPr>
          <w:rFonts w:ascii="Bookman Old Style" w:hAnsi="Bookman Old Style"/>
          <w:bCs/>
          <w:noProof/>
          <w:szCs w:val="22"/>
        </w:rPr>
        <mc:AlternateContent>
          <mc:Choice Requires="wps">
            <w:drawing>
              <wp:anchor distT="45720" distB="45720" distL="114300" distR="114300" simplePos="0" relativeHeight="251662336" behindDoc="0" locked="0" layoutInCell="1" allowOverlap="1">
                <wp:simplePos x="0" y="0"/>
                <wp:positionH relativeFrom="margin">
                  <wp:align>center</wp:align>
                </wp:positionH>
                <wp:positionV relativeFrom="paragraph">
                  <wp:posOffset>106680</wp:posOffset>
                </wp:positionV>
                <wp:extent cx="3048000" cy="396240"/>
                <wp:effectExtent l="0" t="0" r="19050"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9624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432938" w:rsidRPr="00432938" w:rsidRDefault="00432938">
                            <w:pPr>
                              <w:rPr>
                                <w:b/>
                              </w:rPr>
                            </w:pPr>
                            <w:r w:rsidRPr="00432938">
                              <w:rPr>
                                <w:b/>
                              </w:rPr>
                              <w:t>Nombre et type des coopératives par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left:0;text-align:left;margin-left:0;margin-top:8.4pt;width:240pt;height:31.2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" fillcolor="#91bce3 [2164]" strokecolor="#5b9bd5 [3204]" strokeweight=".5pt">
                <v:fill color2="#7aaddd [2612]" rotate="t" colors="0 #b1cbe9;.5 #a3c1e5;1 #92b9e4" focus="100%" type="gradient">
                  <o:fill v:ext="view" type="gradientUnscaled"/>
                </v:fill>
                <v:textbox>
                  <w:txbxContent>
                    <w:p w:rsidR="00432938" w:rsidRPr="00432938" w:rsidRDefault="00432938">
                      <w:pPr>
                        <w:rPr>
                          <w:b/>
                        </w:rPr>
                      </w:pPr>
                      <w:r w:rsidRPr="00432938">
                        <w:rPr>
                          <w:b/>
                        </w:rPr>
                        <w:t>Nombre et type des coopératives par centre</w:t>
                      </w:r>
                    </w:p>
                  </w:txbxContent>
                </v:textbox>
                <w10:wrap type="square" anchorx="margin"/>
              </v:shape>
            </w:pict>
          </mc:Fallback>
        </mc:AlternateContent>
      </w:r>
    </w:p>
    <w:p w:rsidR="001F0DC7" w:rsidRDefault="001F0DC7" w:rsidP="009E0280">
      <w:pPr>
        <w:spacing w:line="360" w:lineRule="auto"/>
        <w:jc w:val="both"/>
        <w:rPr>
          <w:rFonts w:ascii="Bookman Old Style" w:hAnsi="Bookman Old Style"/>
          <w:bCs/>
          <w:szCs w:val="22"/>
        </w:rPr>
      </w:pPr>
      <w:r>
        <w:rPr>
          <w:rFonts w:ascii="Bookman Old Style" w:hAnsi="Bookman Old Style"/>
          <w:bCs/>
          <w:noProof/>
          <w:szCs w:val="22"/>
        </w:rPr>
        <w:drawing>
          <wp:inline distT="0" distB="0" distL="0" distR="0">
            <wp:extent cx="5486400" cy="3177540"/>
            <wp:effectExtent l="0" t="0" r="0" b="381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F0DC7" w:rsidRDefault="001F0DC7" w:rsidP="009E0280">
      <w:pPr>
        <w:spacing w:line="360" w:lineRule="auto"/>
        <w:jc w:val="both"/>
        <w:rPr>
          <w:rFonts w:ascii="Bookman Old Style" w:hAnsi="Bookman Old Style"/>
          <w:bCs/>
          <w:szCs w:val="22"/>
        </w:rPr>
      </w:pPr>
    </w:p>
    <w:p w:rsidR="009E0280" w:rsidRPr="0079725F" w:rsidRDefault="009E0280" w:rsidP="009E0280">
      <w:pPr>
        <w:spacing w:line="360" w:lineRule="auto"/>
        <w:jc w:val="both"/>
        <w:rPr>
          <w:rFonts w:ascii="Bookman Old Style" w:hAnsi="Bookman Old Style"/>
          <w:bCs/>
          <w:szCs w:val="22"/>
        </w:rPr>
      </w:pPr>
      <w:r w:rsidRPr="0079725F">
        <w:rPr>
          <w:rFonts w:ascii="Bookman Old Style" w:hAnsi="Bookman Old Style"/>
          <w:bCs/>
          <w:szCs w:val="22"/>
        </w:rPr>
        <w:lastRenderedPageBreak/>
        <w:t xml:space="preserve">Les 4 coopératives de vannerie de Nyanza-lac comptent </w:t>
      </w:r>
      <w:r w:rsidR="00084886" w:rsidRPr="0079725F">
        <w:rPr>
          <w:rFonts w:ascii="Bookman Old Style" w:hAnsi="Bookman Old Style"/>
          <w:bCs/>
          <w:szCs w:val="22"/>
        </w:rPr>
        <w:t>80</w:t>
      </w:r>
      <w:r w:rsidRPr="0079725F">
        <w:rPr>
          <w:rFonts w:ascii="Bookman Old Style" w:hAnsi="Bookman Old Style"/>
          <w:bCs/>
          <w:szCs w:val="22"/>
        </w:rPr>
        <w:t xml:space="preserve"> femmes qui ont </w:t>
      </w:r>
      <w:r w:rsidR="00CC7D18">
        <w:rPr>
          <w:rFonts w:ascii="Bookman Old Style" w:hAnsi="Bookman Old Style"/>
          <w:bCs/>
          <w:szCs w:val="22"/>
        </w:rPr>
        <w:t>suivi</w:t>
      </w:r>
      <w:r w:rsidRPr="0079725F">
        <w:rPr>
          <w:rFonts w:ascii="Bookman Old Style" w:hAnsi="Bookman Old Style"/>
          <w:bCs/>
          <w:szCs w:val="22"/>
        </w:rPr>
        <w:t xml:space="preserve"> des formations techniques sur le travail de vannerie.</w:t>
      </w:r>
      <w:r w:rsidR="00DA3516" w:rsidRPr="0079725F">
        <w:rPr>
          <w:rFonts w:ascii="Bookman Old Style" w:hAnsi="Bookman Old Style"/>
          <w:bCs/>
          <w:szCs w:val="22"/>
        </w:rPr>
        <w:t xml:space="preserve"> L</w:t>
      </w:r>
      <w:r w:rsidRPr="0079725F">
        <w:rPr>
          <w:rFonts w:ascii="Bookman Old Style" w:hAnsi="Bookman Old Style"/>
          <w:bCs/>
          <w:szCs w:val="22"/>
        </w:rPr>
        <w:t xml:space="preserve">es artisans des coopératives de </w:t>
      </w:r>
      <w:r w:rsidR="00CC7D18" w:rsidRPr="0079725F">
        <w:rPr>
          <w:rFonts w:ascii="Bookman Old Style" w:hAnsi="Bookman Old Style"/>
          <w:bCs/>
          <w:szCs w:val="22"/>
        </w:rPr>
        <w:t>vannerie,</w:t>
      </w:r>
      <w:r w:rsidR="00A70C6A" w:rsidRPr="0079725F">
        <w:rPr>
          <w:rFonts w:ascii="Bookman Old Style" w:hAnsi="Bookman Old Style"/>
          <w:bCs/>
          <w:szCs w:val="22"/>
        </w:rPr>
        <w:t xml:space="preserve"> de sérigraphie et de cuir</w:t>
      </w:r>
      <w:r w:rsidRPr="0079725F">
        <w:rPr>
          <w:rFonts w:ascii="Bookman Old Style" w:hAnsi="Bookman Old Style"/>
          <w:bCs/>
          <w:szCs w:val="22"/>
        </w:rPr>
        <w:t xml:space="preserve"> ont suivi </w:t>
      </w:r>
      <w:r w:rsidR="00DA3516" w:rsidRPr="0079725F">
        <w:rPr>
          <w:rFonts w:ascii="Bookman Old Style" w:hAnsi="Bookman Old Style"/>
          <w:bCs/>
          <w:szCs w:val="22"/>
        </w:rPr>
        <w:t xml:space="preserve">des </w:t>
      </w:r>
      <w:r w:rsidRPr="0079725F">
        <w:rPr>
          <w:rFonts w:ascii="Bookman Old Style" w:hAnsi="Bookman Old Style"/>
          <w:bCs/>
          <w:szCs w:val="22"/>
        </w:rPr>
        <w:t>formation</w:t>
      </w:r>
      <w:r w:rsidR="00DA3516" w:rsidRPr="0079725F">
        <w:rPr>
          <w:rFonts w:ascii="Bookman Old Style" w:hAnsi="Bookman Old Style"/>
          <w:bCs/>
          <w:szCs w:val="22"/>
        </w:rPr>
        <w:t>s</w:t>
      </w:r>
      <w:r w:rsidRPr="0079725F">
        <w:rPr>
          <w:rFonts w:ascii="Bookman Old Style" w:hAnsi="Bookman Old Style"/>
          <w:bCs/>
          <w:szCs w:val="22"/>
        </w:rPr>
        <w:t xml:space="preserve"> de renforcement de capacité techniques et spécialement sur la production innovante. </w:t>
      </w:r>
    </w:p>
    <w:p w:rsidR="009E0280" w:rsidRPr="0079725F" w:rsidRDefault="009E0280" w:rsidP="009E0280">
      <w:pPr>
        <w:spacing w:line="360" w:lineRule="auto"/>
        <w:jc w:val="both"/>
        <w:rPr>
          <w:rFonts w:ascii="Bookman Old Style" w:hAnsi="Bookman Old Style"/>
          <w:bCs/>
          <w:szCs w:val="22"/>
        </w:rPr>
      </w:pPr>
      <w:r w:rsidRPr="0079725F">
        <w:rPr>
          <w:rFonts w:ascii="Bookman Old Style" w:hAnsi="Bookman Old Style"/>
          <w:bCs/>
          <w:szCs w:val="22"/>
        </w:rPr>
        <w:t xml:space="preserve">La coopérative de corne du centre de Nyanza-lac compte actuellement </w:t>
      </w:r>
      <w:r w:rsidR="00130375" w:rsidRPr="0079725F">
        <w:rPr>
          <w:rFonts w:ascii="Bookman Old Style" w:hAnsi="Bookman Old Style"/>
          <w:bCs/>
          <w:szCs w:val="22"/>
        </w:rPr>
        <w:t>20</w:t>
      </w:r>
      <w:r w:rsidRPr="0079725F">
        <w:rPr>
          <w:rFonts w:ascii="Bookman Old Style" w:hAnsi="Bookman Old Style"/>
          <w:bCs/>
          <w:szCs w:val="22"/>
        </w:rPr>
        <w:t xml:space="preserve"> personnes dont 5 femmes. </w:t>
      </w:r>
      <w:r w:rsidR="00CC7D18" w:rsidRPr="0079725F">
        <w:rPr>
          <w:rFonts w:ascii="Bookman Old Style" w:hAnsi="Bookman Old Style"/>
          <w:bCs/>
          <w:szCs w:val="22"/>
        </w:rPr>
        <w:t>Certains membres</w:t>
      </w:r>
      <w:r w:rsidRPr="0079725F">
        <w:rPr>
          <w:rFonts w:ascii="Bookman Old Style" w:hAnsi="Bookman Old Style"/>
          <w:bCs/>
          <w:szCs w:val="22"/>
        </w:rPr>
        <w:t xml:space="preserve"> de cette coopérative ont à certain moment suspendu leur participation aux activités de ladite coopérative à cause de la crise sécuritaire et économique qui a secoué le pays ces deux dernières années. Le taux d’absence est </w:t>
      </w:r>
      <w:r w:rsidR="00CC7D18" w:rsidRPr="0079725F">
        <w:rPr>
          <w:rFonts w:ascii="Bookman Old Style" w:hAnsi="Bookman Old Style"/>
          <w:bCs/>
          <w:szCs w:val="22"/>
        </w:rPr>
        <w:t>nettement élevé</w:t>
      </w:r>
      <w:r w:rsidRPr="0079725F">
        <w:rPr>
          <w:rFonts w:ascii="Bookman Old Style" w:hAnsi="Bookman Old Style"/>
          <w:bCs/>
          <w:szCs w:val="22"/>
        </w:rPr>
        <w:t xml:space="preserve"> pour les femmes que pour les hommes. Ce phénomène traduit la nécessité d’accompagner cette catégorie sociale suite à sa vulnérabilité élevée.</w:t>
      </w:r>
      <w:r w:rsidR="00942CB9" w:rsidRPr="0079725F">
        <w:rPr>
          <w:rFonts w:ascii="Bookman Old Style" w:hAnsi="Bookman Old Style"/>
          <w:bCs/>
          <w:szCs w:val="22"/>
        </w:rPr>
        <w:t xml:space="preserve"> Les raisons avancées dans la justification des absences et des suspensions des activités sont souvent liées aux obstacles tendus par les maris et les membres de leurs familles. Il arrive que ces derniers ne supportent pas que les femmes puissent travailler ailleurs que dans les champs.</w:t>
      </w:r>
    </w:p>
    <w:p w:rsidR="00151BE8" w:rsidRPr="0079725F" w:rsidRDefault="009E0280" w:rsidP="009E0280">
      <w:pPr>
        <w:spacing w:line="360" w:lineRule="auto"/>
        <w:jc w:val="both"/>
        <w:rPr>
          <w:rFonts w:ascii="Bookman Old Style" w:hAnsi="Bookman Old Style"/>
          <w:bCs/>
          <w:szCs w:val="22"/>
        </w:rPr>
      </w:pPr>
      <w:r w:rsidRPr="0079725F">
        <w:rPr>
          <w:rFonts w:ascii="Bookman Old Style" w:hAnsi="Bookman Old Style"/>
          <w:bCs/>
          <w:szCs w:val="22"/>
        </w:rPr>
        <w:t>Le centre de Bubanza abrite 5 coopératives dont 4 travaillent la vannerie. Dans ce centre, des hommes s’occupent de la vannerie mais restent toujours minoritaires. Le nombre total des coopérateurs est de 95 réparti dans les deux domaines (Sérigraphie et Vannerie)</w:t>
      </w:r>
      <w:r w:rsidR="00151BE8">
        <w:rPr>
          <w:rFonts w:ascii="Bookman Old Style" w:hAnsi="Bookman Old Style"/>
          <w:bCs/>
          <w:szCs w:val="22"/>
        </w:rPr>
        <w:t>.</w:t>
      </w:r>
    </w:p>
    <w:p w:rsidR="009E0280" w:rsidRPr="0079725F" w:rsidRDefault="009E0280" w:rsidP="009E0280">
      <w:pPr>
        <w:spacing w:line="360" w:lineRule="auto"/>
        <w:jc w:val="both"/>
        <w:rPr>
          <w:rFonts w:ascii="Bookman Old Style" w:hAnsi="Bookman Old Style"/>
          <w:bCs/>
          <w:szCs w:val="22"/>
        </w:rPr>
      </w:pPr>
      <w:r w:rsidRPr="0079725F">
        <w:rPr>
          <w:rFonts w:ascii="Bookman Old Style" w:hAnsi="Bookman Old Style"/>
          <w:bCs/>
          <w:szCs w:val="22"/>
        </w:rPr>
        <w:t xml:space="preserve"> Sur une liste de </w:t>
      </w:r>
      <w:r w:rsidR="006550D1" w:rsidRPr="0079725F">
        <w:rPr>
          <w:rFonts w:ascii="Bookman Old Style" w:hAnsi="Bookman Old Style"/>
          <w:bCs/>
          <w:szCs w:val="22"/>
        </w:rPr>
        <w:t>80</w:t>
      </w:r>
      <w:r w:rsidRPr="0079725F">
        <w:rPr>
          <w:rFonts w:ascii="Bookman Old Style" w:hAnsi="Bookman Old Style"/>
          <w:bCs/>
          <w:szCs w:val="22"/>
        </w:rPr>
        <w:t xml:space="preserve"> personnes membres des coopératives de vannerie </w:t>
      </w:r>
      <w:r w:rsidR="00CC7D18" w:rsidRPr="0079725F">
        <w:rPr>
          <w:rFonts w:ascii="Bookman Old Style" w:hAnsi="Bookman Old Style"/>
          <w:bCs/>
          <w:szCs w:val="22"/>
        </w:rPr>
        <w:t>figurent 4</w:t>
      </w:r>
      <w:r w:rsidRPr="0079725F">
        <w:rPr>
          <w:rFonts w:ascii="Bookman Old Style" w:hAnsi="Bookman Old Style"/>
          <w:bCs/>
          <w:szCs w:val="22"/>
        </w:rPr>
        <w:t xml:space="preserve"> hommes. Pour le cas de sérigraphie, la coopérative est également composée à majorité par des femmes (14 sur 15). Il faut ici souligner que la coopérative de Sérigraphie a enregistré des abandons de 5 membres</w:t>
      </w:r>
      <w:r w:rsidR="006550D1" w:rsidRPr="0079725F">
        <w:rPr>
          <w:rFonts w:ascii="Bookman Old Style" w:hAnsi="Bookman Old Style"/>
          <w:bCs/>
          <w:szCs w:val="22"/>
        </w:rPr>
        <w:t>. Ces membres ont en fait changé</w:t>
      </w:r>
      <w:r w:rsidRPr="0079725F">
        <w:rPr>
          <w:rFonts w:ascii="Bookman Old Style" w:hAnsi="Bookman Old Style"/>
          <w:bCs/>
          <w:szCs w:val="22"/>
        </w:rPr>
        <w:t xml:space="preserve"> de métier pour se convertir </w:t>
      </w:r>
      <w:r w:rsidR="006550D1" w:rsidRPr="0079725F">
        <w:rPr>
          <w:rFonts w:ascii="Bookman Old Style" w:hAnsi="Bookman Old Style"/>
          <w:bCs/>
          <w:szCs w:val="22"/>
        </w:rPr>
        <w:t>à</w:t>
      </w:r>
      <w:r w:rsidRPr="0079725F">
        <w:rPr>
          <w:rFonts w:ascii="Bookman Old Style" w:hAnsi="Bookman Old Style"/>
          <w:bCs/>
          <w:szCs w:val="22"/>
        </w:rPr>
        <w:t xml:space="preserve"> d’autres activités notamment le commerce et la fabrication des savons. Cette mutation a été possible grâce aux revenus </w:t>
      </w:r>
      <w:r w:rsidR="006550D1" w:rsidRPr="0079725F">
        <w:rPr>
          <w:rFonts w:ascii="Bookman Old Style" w:hAnsi="Bookman Old Style"/>
          <w:bCs/>
          <w:szCs w:val="22"/>
        </w:rPr>
        <w:t>issus</w:t>
      </w:r>
      <w:r w:rsidR="00CC7D18">
        <w:rPr>
          <w:rFonts w:ascii="Bookman Old Style" w:hAnsi="Bookman Old Style"/>
          <w:bCs/>
          <w:szCs w:val="22"/>
        </w:rPr>
        <w:t xml:space="preserve"> du travail de sérigraphie qui ont a</w:t>
      </w:r>
      <w:r w:rsidRPr="0079725F">
        <w:rPr>
          <w:rFonts w:ascii="Bookman Old Style" w:hAnsi="Bookman Old Style"/>
          <w:bCs/>
          <w:szCs w:val="22"/>
        </w:rPr>
        <w:t xml:space="preserve"> joué le rôle de capitaux de démarrage pour ces personnes </w:t>
      </w:r>
      <w:r w:rsidR="005863B5" w:rsidRPr="0079725F">
        <w:rPr>
          <w:rFonts w:ascii="Bookman Old Style" w:hAnsi="Bookman Old Style"/>
          <w:bCs/>
          <w:szCs w:val="22"/>
        </w:rPr>
        <w:t>dans leurs</w:t>
      </w:r>
      <w:r w:rsidRPr="0079725F">
        <w:rPr>
          <w:rFonts w:ascii="Bookman Old Style" w:hAnsi="Bookman Old Style"/>
          <w:bCs/>
          <w:szCs w:val="22"/>
        </w:rPr>
        <w:t xml:space="preserve"> nouvelles activités. </w:t>
      </w:r>
    </w:p>
    <w:p w:rsidR="009E0280" w:rsidRPr="0079725F" w:rsidRDefault="009E0280" w:rsidP="009E0280">
      <w:pPr>
        <w:spacing w:line="360" w:lineRule="auto"/>
        <w:jc w:val="both"/>
        <w:rPr>
          <w:rFonts w:ascii="Bookman Old Style" w:hAnsi="Bookman Old Style"/>
          <w:bCs/>
          <w:szCs w:val="22"/>
        </w:rPr>
      </w:pPr>
      <w:r w:rsidRPr="0079725F">
        <w:rPr>
          <w:rFonts w:ascii="Bookman Old Style" w:hAnsi="Bookman Old Style"/>
          <w:bCs/>
          <w:noProof/>
          <w:szCs w:val="22"/>
        </w:rPr>
        <w:lastRenderedPageBreak/>
        <w:drawing>
          <wp:inline distT="0" distB="0" distL="0" distR="0" wp14:anchorId="40A083AC" wp14:editId="68E843AF">
            <wp:extent cx="5912485" cy="3721974"/>
            <wp:effectExtent l="0" t="0" r="0" b="0"/>
            <wp:docPr id="14" name="Image 14" descr="D:\Photos\formation Nyanza-lac\IMG_20170706_10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otos\formation Nyanza-lac\IMG_20170706_10205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68" t="16709"/>
                    <a:stretch/>
                  </pic:blipFill>
                  <pic:spPr bwMode="auto">
                    <a:xfrm>
                      <a:off x="0" y="0"/>
                      <a:ext cx="5914404" cy="3723182"/>
                    </a:xfrm>
                    <a:prstGeom prst="rect">
                      <a:avLst/>
                    </a:prstGeom>
                    <a:noFill/>
                    <a:ln>
                      <a:noFill/>
                    </a:ln>
                    <a:extLst>
                      <a:ext uri="{53640926-AAD7-44D8-BBD7-CCE9431645EC}">
                        <a14:shadowObscured xmlns:a14="http://schemas.microsoft.com/office/drawing/2010/main"/>
                      </a:ext>
                    </a:extLst>
                  </pic:spPr>
                </pic:pic>
              </a:graphicData>
            </a:graphic>
          </wp:inline>
        </w:drawing>
      </w:r>
    </w:p>
    <w:p w:rsidR="00CC7D18" w:rsidRDefault="00CC7D18" w:rsidP="009E0280">
      <w:pPr>
        <w:spacing w:line="360" w:lineRule="auto"/>
        <w:jc w:val="both"/>
        <w:rPr>
          <w:rFonts w:ascii="Bookman Old Style" w:hAnsi="Bookman Old Style"/>
          <w:bCs/>
          <w:szCs w:val="22"/>
        </w:rPr>
      </w:pPr>
    </w:p>
    <w:p w:rsidR="009E0280" w:rsidRPr="0079725F" w:rsidRDefault="009E0280" w:rsidP="009E0280">
      <w:pPr>
        <w:spacing w:line="360" w:lineRule="auto"/>
        <w:jc w:val="both"/>
        <w:rPr>
          <w:rFonts w:ascii="Bookman Old Style" w:hAnsi="Bookman Old Style"/>
          <w:bCs/>
          <w:szCs w:val="22"/>
        </w:rPr>
      </w:pPr>
      <w:r w:rsidRPr="0079725F">
        <w:rPr>
          <w:rFonts w:ascii="Bookman Old Style" w:hAnsi="Bookman Old Style"/>
          <w:bCs/>
          <w:szCs w:val="22"/>
        </w:rPr>
        <w:t xml:space="preserve">Le centre de Kayanza abrite en son sein 2 coopératives, l’une de </w:t>
      </w:r>
      <w:r w:rsidR="00E63477">
        <w:rPr>
          <w:rFonts w:ascii="Bookman Old Style" w:hAnsi="Bookman Old Style"/>
          <w:bCs/>
          <w:szCs w:val="22"/>
        </w:rPr>
        <w:t>cuir</w:t>
      </w:r>
      <w:r w:rsidRPr="0079725F">
        <w:rPr>
          <w:rFonts w:ascii="Bookman Old Style" w:hAnsi="Bookman Old Style"/>
          <w:bCs/>
          <w:szCs w:val="22"/>
        </w:rPr>
        <w:t xml:space="preserve"> et l’autre de corne. La coopérative de </w:t>
      </w:r>
      <w:r w:rsidR="00E63477">
        <w:rPr>
          <w:rFonts w:ascii="Bookman Old Style" w:hAnsi="Bookman Old Style"/>
          <w:bCs/>
          <w:szCs w:val="22"/>
        </w:rPr>
        <w:t>cuir</w:t>
      </w:r>
      <w:r w:rsidRPr="0079725F">
        <w:rPr>
          <w:rFonts w:ascii="Bookman Old Style" w:hAnsi="Bookman Old Style"/>
          <w:bCs/>
          <w:szCs w:val="22"/>
        </w:rPr>
        <w:t xml:space="preserve"> est composée de 10 personnes dont 9 hommes </w:t>
      </w:r>
      <w:r w:rsidR="00CC7D18" w:rsidRPr="0079725F">
        <w:rPr>
          <w:rFonts w:ascii="Bookman Old Style" w:hAnsi="Bookman Old Style"/>
          <w:bCs/>
          <w:szCs w:val="22"/>
        </w:rPr>
        <w:t>et une</w:t>
      </w:r>
      <w:r w:rsidRPr="0079725F">
        <w:rPr>
          <w:rFonts w:ascii="Bookman Old Style" w:hAnsi="Bookman Old Style"/>
          <w:bCs/>
          <w:szCs w:val="22"/>
        </w:rPr>
        <w:t xml:space="preserve"> femme. La coopérative de corne compte en son sein 7 hommes et 3 femmes.</w:t>
      </w:r>
    </w:p>
    <w:p w:rsidR="00D6339E" w:rsidRPr="0079725F" w:rsidRDefault="00D6339E" w:rsidP="009E0280">
      <w:pPr>
        <w:spacing w:line="360" w:lineRule="auto"/>
        <w:jc w:val="both"/>
        <w:rPr>
          <w:rFonts w:ascii="Bookman Old Style" w:hAnsi="Bookman Old Style"/>
          <w:bCs/>
          <w:szCs w:val="22"/>
        </w:rPr>
      </w:pPr>
      <w:r w:rsidRPr="0079725F">
        <w:rPr>
          <w:rFonts w:ascii="Bookman Old Style" w:hAnsi="Bookman Old Style"/>
          <w:bCs/>
          <w:szCs w:val="22"/>
        </w:rPr>
        <w:t xml:space="preserve">Certaines </w:t>
      </w:r>
      <w:r w:rsidR="009E0280" w:rsidRPr="0079725F">
        <w:rPr>
          <w:rFonts w:ascii="Bookman Old Style" w:hAnsi="Bookman Old Style"/>
          <w:bCs/>
          <w:szCs w:val="22"/>
        </w:rPr>
        <w:t>particularité</w:t>
      </w:r>
      <w:r w:rsidRPr="0079725F">
        <w:rPr>
          <w:rFonts w:ascii="Bookman Old Style" w:hAnsi="Bookman Old Style"/>
          <w:bCs/>
          <w:szCs w:val="22"/>
        </w:rPr>
        <w:t xml:space="preserve">s se sont </w:t>
      </w:r>
      <w:r w:rsidR="00A36D7C" w:rsidRPr="0079725F">
        <w:rPr>
          <w:rFonts w:ascii="Bookman Old Style" w:hAnsi="Bookman Old Style"/>
          <w:bCs/>
          <w:szCs w:val="22"/>
        </w:rPr>
        <w:t>fait</w:t>
      </w:r>
      <w:r w:rsidRPr="0079725F">
        <w:rPr>
          <w:rFonts w:ascii="Bookman Old Style" w:hAnsi="Bookman Old Style"/>
          <w:bCs/>
          <w:szCs w:val="22"/>
        </w:rPr>
        <w:t xml:space="preserve"> remarquer dans cette période concernant les différentes catégories des bénéficiaires.</w:t>
      </w:r>
      <w:r w:rsidR="009E0280" w:rsidRPr="0079725F">
        <w:rPr>
          <w:rFonts w:ascii="Bookman Old Style" w:hAnsi="Bookman Old Style"/>
          <w:bCs/>
          <w:szCs w:val="22"/>
        </w:rPr>
        <w:t xml:space="preserve"> </w:t>
      </w:r>
      <w:r w:rsidRPr="0079725F">
        <w:rPr>
          <w:rFonts w:ascii="Bookman Old Style" w:hAnsi="Bookman Old Style"/>
          <w:bCs/>
          <w:szCs w:val="22"/>
        </w:rPr>
        <w:t xml:space="preserve">La plus importante </w:t>
      </w:r>
      <w:r w:rsidR="00A93331" w:rsidRPr="0079725F">
        <w:rPr>
          <w:rFonts w:ascii="Bookman Old Style" w:hAnsi="Bookman Old Style"/>
          <w:bCs/>
          <w:szCs w:val="22"/>
        </w:rPr>
        <w:t>fut la</w:t>
      </w:r>
      <w:r w:rsidRPr="0079725F">
        <w:rPr>
          <w:rFonts w:ascii="Bookman Old Style" w:hAnsi="Bookman Old Style"/>
          <w:bCs/>
          <w:szCs w:val="22"/>
        </w:rPr>
        <w:t xml:space="preserve"> participation des femmes dans les métiers généralement réservés aux hommes et leur degré de performance qui est tout à fait satisfaisant.</w:t>
      </w:r>
    </w:p>
    <w:p w:rsidR="00A36D7C" w:rsidRPr="0079725F" w:rsidRDefault="009E0280" w:rsidP="009E0280">
      <w:pPr>
        <w:spacing w:line="360" w:lineRule="auto"/>
        <w:jc w:val="both"/>
        <w:rPr>
          <w:rFonts w:ascii="Bookman Old Style" w:hAnsi="Bookman Old Style"/>
          <w:bCs/>
          <w:szCs w:val="22"/>
        </w:rPr>
      </w:pPr>
      <w:r w:rsidRPr="0079725F">
        <w:rPr>
          <w:rFonts w:ascii="Bookman Old Style" w:hAnsi="Bookman Old Style"/>
          <w:bCs/>
          <w:szCs w:val="22"/>
        </w:rPr>
        <w:t xml:space="preserve"> </w:t>
      </w:r>
      <w:r w:rsidR="00D6339E" w:rsidRPr="0079725F">
        <w:rPr>
          <w:rFonts w:ascii="Bookman Old Style" w:hAnsi="Bookman Old Style"/>
          <w:bCs/>
          <w:szCs w:val="22"/>
        </w:rPr>
        <w:t xml:space="preserve">Durant les </w:t>
      </w:r>
      <w:r w:rsidR="00A36D7C" w:rsidRPr="0079725F">
        <w:rPr>
          <w:rFonts w:ascii="Bookman Old Style" w:hAnsi="Bookman Old Style"/>
          <w:bCs/>
          <w:szCs w:val="22"/>
        </w:rPr>
        <w:t>différentes</w:t>
      </w:r>
      <w:r w:rsidR="00D6339E" w:rsidRPr="0079725F">
        <w:rPr>
          <w:rFonts w:ascii="Bookman Old Style" w:hAnsi="Bookman Old Style"/>
          <w:bCs/>
          <w:szCs w:val="22"/>
        </w:rPr>
        <w:t xml:space="preserve"> phases de formation, </w:t>
      </w:r>
      <w:r w:rsidR="00E63477" w:rsidRPr="0079725F">
        <w:rPr>
          <w:rFonts w:ascii="Bookman Old Style" w:hAnsi="Bookman Old Style"/>
          <w:bCs/>
          <w:szCs w:val="22"/>
        </w:rPr>
        <w:t>les coopérateurs</w:t>
      </w:r>
      <w:r w:rsidR="00D6339E" w:rsidRPr="0079725F">
        <w:rPr>
          <w:rFonts w:ascii="Bookman Old Style" w:hAnsi="Bookman Old Style"/>
          <w:bCs/>
          <w:szCs w:val="22"/>
        </w:rPr>
        <w:t xml:space="preserve"> hommes et femmes</w:t>
      </w:r>
      <w:r w:rsidRPr="0079725F">
        <w:rPr>
          <w:rFonts w:ascii="Bookman Old Style" w:hAnsi="Bookman Old Style"/>
          <w:bCs/>
          <w:szCs w:val="22"/>
        </w:rPr>
        <w:t xml:space="preserve"> de </w:t>
      </w:r>
      <w:r w:rsidR="00A36D7C" w:rsidRPr="0079725F">
        <w:rPr>
          <w:rFonts w:ascii="Bookman Old Style" w:hAnsi="Bookman Old Style"/>
          <w:bCs/>
          <w:szCs w:val="22"/>
        </w:rPr>
        <w:t xml:space="preserve">cuir, de cornes et de sérigraphies ont affichés des compétences similaires. Les évaluations post formations ont eu un impact significatif sur les mentalités des coopérateurs et ont permis la baisse des exclusions socio-professionnelles sur base du genre. </w:t>
      </w:r>
    </w:p>
    <w:p w:rsidR="009E0280" w:rsidRPr="0079725F" w:rsidRDefault="009E0280" w:rsidP="009E0280">
      <w:pPr>
        <w:spacing w:line="360" w:lineRule="auto"/>
        <w:jc w:val="both"/>
        <w:rPr>
          <w:rFonts w:ascii="Bookman Old Style" w:hAnsi="Bookman Old Style"/>
          <w:bCs/>
          <w:szCs w:val="22"/>
        </w:rPr>
      </w:pPr>
    </w:p>
    <w:p w:rsidR="009A08B0" w:rsidRDefault="009E0280" w:rsidP="009E0280">
      <w:pPr>
        <w:spacing w:line="360" w:lineRule="auto"/>
        <w:jc w:val="both"/>
        <w:rPr>
          <w:rFonts w:ascii="Bookman Old Style" w:hAnsi="Bookman Old Style"/>
          <w:bCs/>
          <w:szCs w:val="22"/>
        </w:rPr>
      </w:pPr>
      <w:r w:rsidRPr="0079725F">
        <w:rPr>
          <w:rFonts w:ascii="Bookman Old Style" w:hAnsi="Bookman Old Style"/>
          <w:bCs/>
          <w:szCs w:val="22"/>
        </w:rPr>
        <w:t>Le total des bénéficiaires dans les 3 centres s’élève à 21</w:t>
      </w:r>
      <w:r w:rsidR="00763F8D" w:rsidRPr="0079725F">
        <w:rPr>
          <w:rFonts w:ascii="Bookman Old Style" w:hAnsi="Bookman Old Style"/>
          <w:bCs/>
          <w:szCs w:val="22"/>
        </w:rPr>
        <w:t>5</w:t>
      </w:r>
      <w:r w:rsidRPr="0079725F">
        <w:rPr>
          <w:rFonts w:ascii="Bookman Old Style" w:hAnsi="Bookman Old Style"/>
          <w:bCs/>
          <w:szCs w:val="22"/>
        </w:rPr>
        <w:t xml:space="preserve"> personnes dont 1</w:t>
      </w:r>
      <w:r w:rsidR="00B4207B" w:rsidRPr="0079725F">
        <w:rPr>
          <w:rFonts w:ascii="Bookman Old Style" w:hAnsi="Bookman Old Style"/>
          <w:bCs/>
          <w:szCs w:val="22"/>
        </w:rPr>
        <w:t>79</w:t>
      </w:r>
      <w:r w:rsidRPr="0079725F">
        <w:rPr>
          <w:rFonts w:ascii="Bookman Old Style" w:hAnsi="Bookman Old Style"/>
          <w:bCs/>
          <w:szCs w:val="22"/>
        </w:rPr>
        <w:t xml:space="preserve"> femmes et </w:t>
      </w:r>
      <w:r w:rsidR="00B4207B" w:rsidRPr="0079725F">
        <w:rPr>
          <w:rFonts w:ascii="Bookman Old Style" w:hAnsi="Bookman Old Style"/>
          <w:bCs/>
          <w:szCs w:val="22"/>
        </w:rPr>
        <w:t>36</w:t>
      </w:r>
      <w:r w:rsidRPr="0079725F">
        <w:rPr>
          <w:rFonts w:ascii="Bookman Old Style" w:hAnsi="Bookman Old Style"/>
          <w:bCs/>
          <w:szCs w:val="22"/>
        </w:rPr>
        <w:t xml:space="preserve"> hommes.  </w:t>
      </w:r>
    </w:p>
    <w:p w:rsidR="009A08B0" w:rsidRDefault="009A08B0" w:rsidP="009E0280">
      <w:pPr>
        <w:spacing w:line="360" w:lineRule="auto"/>
        <w:jc w:val="both"/>
        <w:rPr>
          <w:rFonts w:ascii="Bookman Old Style" w:hAnsi="Bookman Old Style"/>
          <w:bCs/>
          <w:szCs w:val="22"/>
        </w:rPr>
      </w:pPr>
    </w:p>
    <w:p w:rsidR="00E63477" w:rsidRDefault="00E63477" w:rsidP="009E0280">
      <w:pPr>
        <w:spacing w:line="360" w:lineRule="auto"/>
        <w:jc w:val="both"/>
        <w:rPr>
          <w:rFonts w:ascii="Bookman Old Style" w:hAnsi="Bookman Old Style"/>
          <w:bCs/>
          <w:szCs w:val="22"/>
        </w:rPr>
      </w:pPr>
      <w:r>
        <w:rPr>
          <w:rFonts w:ascii="Bookman Old Style" w:hAnsi="Bookman Old Style"/>
          <w:bCs/>
          <w:noProof/>
          <w:szCs w:val="22"/>
        </w:rPr>
        <w:lastRenderedPageBreak/>
        <w:drawing>
          <wp:inline distT="0" distB="0" distL="0" distR="0">
            <wp:extent cx="5486400" cy="3200400"/>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63477" w:rsidRDefault="00E63477" w:rsidP="009E0280">
      <w:pPr>
        <w:spacing w:line="360" w:lineRule="auto"/>
        <w:jc w:val="both"/>
        <w:rPr>
          <w:rFonts w:ascii="Bookman Old Style" w:hAnsi="Bookman Old Style"/>
          <w:bCs/>
          <w:szCs w:val="22"/>
        </w:rPr>
      </w:pPr>
    </w:p>
    <w:p w:rsidR="00516CC5" w:rsidRPr="0079725F" w:rsidRDefault="009E0280" w:rsidP="009E0280">
      <w:pPr>
        <w:spacing w:line="360" w:lineRule="auto"/>
        <w:jc w:val="both"/>
        <w:rPr>
          <w:rFonts w:ascii="Bookman Old Style" w:hAnsi="Bookman Old Style"/>
          <w:bCs/>
          <w:szCs w:val="22"/>
        </w:rPr>
      </w:pPr>
      <w:r w:rsidRPr="0079725F">
        <w:rPr>
          <w:rFonts w:ascii="Bookman Old Style" w:hAnsi="Bookman Old Style"/>
          <w:bCs/>
          <w:szCs w:val="22"/>
        </w:rPr>
        <w:t>Ils sont tous issus des milieux ruraux proches de l’emplacement de ces centres. Ils n’avaient</w:t>
      </w:r>
      <w:r w:rsidR="00516CC5" w:rsidRPr="0079725F">
        <w:rPr>
          <w:rFonts w:ascii="Bookman Old Style" w:hAnsi="Bookman Old Style"/>
          <w:bCs/>
          <w:szCs w:val="22"/>
        </w:rPr>
        <w:t xml:space="preserve"> en grande </w:t>
      </w:r>
      <w:r w:rsidR="009A08B0" w:rsidRPr="0079725F">
        <w:rPr>
          <w:rFonts w:ascii="Bookman Old Style" w:hAnsi="Bookman Old Style"/>
          <w:bCs/>
          <w:szCs w:val="22"/>
        </w:rPr>
        <w:t>partie aucune</w:t>
      </w:r>
      <w:r w:rsidRPr="0079725F">
        <w:rPr>
          <w:rFonts w:ascii="Bookman Old Style" w:hAnsi="Bookman Old Style"/>
          <w:bCs/>
          <w:szCs w:val="22"/>
        </w:rPr>
        <w:t xml:space="preserve"> autre qualification et devaient vivre uniquement de l’agriculture</w:t>
      </w:r>
      <w:r w:rsidR="00516CC5" w:rsidRPr="0079725F">
        <w:rPr>
          <w:rFonts w:ascii="Bookman Old Style" w:hAnsi="Bookman Old Style"/>
          <w:bCs/>
          <w:szCs w:val="22"/>
        </w:rPr>
        <w:t xml:space="preserve">. </w:t>
      </w:r>
      <w:r w:rsidR="00904F3A" w:rsidRPr="0079725F">
        <w:rPr>
          <w:rFonts w:ascii="Bookman Old Style" w:hAnsi="Bookman Old Style"/>
          <w:bCs/>
          <w:szCs w:val="22"/>
        </w:rPr>
        <w:t>Nonobstant,</w:t>
      </w:r>
      <w:r w:rsidR="00516CC5" w:rsidRPr="0079725F">
        <w:rPr>
          <w:rFonts w:ascii="Bookman Old Style" w:hAnsi="Bookman Old Style"/>
          <w:bCs/>
          <w:szCs w:val="22"/>
        </w:rPr>
        <w:t xml:space="preserve"> parmi </w:t>
      </w:r>
      <w:r w:rsidR="00EC6F85" w:rsidRPr="0079725F">
        <w:rPr>
          <w:rFonts w:ascii="Bookman Old Style" w:hAnsi="Bookman Old Style"/>
          <w:bCs/>
          <w:szCs w:val="22"/>
        </w:rPr>
        <w:t>eux,</w:t>
      </w:r>
      <w:r w:rsidR="00516CC5" w:rsidRPr="0079725F">
        <w:rPr>
          <w:rFonts w:ascii="Bookman Old Style" w:hAnsi="Bookman Old Style"/>
          <w:bCs/>
          <w:szCs w:val="22"/>
        </w:rPr>
        <w:t xml:space="preserve"> figurent des chômeurs et des élèves ayant abandonnés leurs études fautes des moyens financiers.</w:t>
      </w:r>
      <w:r w:rsidR="008F6F49" w:rsidRPr="0079725F">
        <w:rPr>
          <w:rFonts w:ascii="Bookman Old Style" w:hAnsi="Bookman Old Style"/>
          <w:bCs/>
          <w:szCs w:val="22"/>
        </w:rPr>
        <w:t xml:space="preserve"> Le projet leur a permis de reprendre les études.</w:t>
      </w:r>
    </w:p>
    <w:p w:rsidR="009E0280" w:rsidRPr="0079725F" w:rsidRDefault="009E0280" w:rsidP="009E0280">
      <w:pPr>
        <w:spacing w:line="360" w:lineRule="auto"/>
        <w:jc w:val="both"/>
        <w:rPr>
          <w:rFonts w:ascii="Bookman Old Style" w:hAnsi="Bookman Old Style"/>
          <w:bCs/>
          <w:szCs w:val="22"/>
        </w:rPr>
      </w:pPr>
      <w:r w:rsidRPr="0079725F">
        <w:rPr>
          <w:rFonts w:ascii="Bookman Old Style" w:hAnsi="Bookman Old Style"/>
          <w:bCs/>
          <w:szCs w:val="22"/>
        </w:rPr>
        <w:t>Contrairement aux 3 autres provinces, les artisans des provinces Muramvya et Gitega sont éparpillés dans plusieurs c</w:t>
      </w:r>
      <w:r w:rsidR="00904F3A" w:rsidRPr="0079725F">
        <w:rPr>
          <w:rFonts w:ascii="Bookman Old Style" w:hAnsi="Bookman Old Style"/>
          <w:bCs/>
          <w:szCs w:val="22"/>
        </w:rPr>
        <w:t>o</w:t>
      </w:r>
      <w:r w:rsidRPr="0079725F">
        <w:rPr>
          <w:rFonts w:ascii="Bookman Old Style" w:hAnsi="Bookman Old Style"/>
          <w:bCs/>
          <w:szCs w:val="22"/>
        </w:rPr>
        <w:t xml:space="preserve">mmunes. Les artisans de la province de Muramvya opèrent dans les domaines de couture et agro-alimentaire. Les artisans de la province Gitega travaillent également dans deux domaines à savoir la couture et la menuiserie. Les deux provinces regroupent à deux une centaine </w:t>
      </w:r>
      <w:r w:rsidR="00FA19F0">
        <w:rPr>
          <w:rFonts w:ascii="Bookman Old Style" w:hAnsi="Bookman Old Style"/>
          <w:bCs/>
          <w:szCs w:val="22"/>
        </w:rPr>
        <w:t>d’artisans en</w:t>
      </w:r>
      <w:r w:rsidRPr="0079725F">
        <w:rPr>
          <w:rFonts w:ascii="Bookman Old Style" w:hAnsi="Bookman Old Style"/>
          <w:bCs/>
          <w:szCs w:val="22"/>
        </w:rPr>
        <w:t xml:space="preserve"> raison de 50 par province.</w:t>
      </w:r>
    </w:p>
    <w:p w:rsidR="009E0280" w:rsidRPr="0079725F" w:rsidRDefault="009E0280" w:rsidP="009E0280">
      <w:pPr>
        <w:spacing w:line="360" w:lineRule="auto"/>
        <w:jc w:val="both"/>
        <w:rPr>
          <w:rFonts w:ascii="Bookman Old Style" w:hAnsi="Bookman Old Style"/>
          <w:bCs/>
          <w:szCs w:val="22"/>
        </w:rPr>
      </w:pPr>
      <w:r w:rsidRPr="0079725F">
        <w:rPr>
          <w:rFonts w:ascii="Bookman Old Style" w:hAnsi="Bookman Old Style"/>
          <w:bCs/>
          <w:szCs w:val="22"/>
        </w:rPr>
        <w:t xml:space="preserve">Tous les bénéficiaires du projet opérant dans le centre de </w:t>
      </w:r>
      <w:r w:rsidR="00BA62FD">
        <w:rPr>
          <w:rFonts w:ascii="Bookman Old Style" w:hAnsi="Bookman Old Style"/>
          <w:bCs/>
          <w:szCs w:val="22"/>
        </w:rPr>
        <w:t>Nyanza-lac sont tous mariés. Vu</w:t>
      </w:r>
      <w:r w:rsidRPr="0079725F">
        <w:rPr>
          <w:rFonts w:ascii="Bookman Old Style" w:hAnsi="Bookman Old Style"/>
          <w:bCs/>
          <w:szCs w:val="22"/>
        </w:rPr>
        <w:t xml:space="preserve"> que la commune Nyanza-lac enregistre une densité très élevée</w:t>
      </w:r>
      <w:r w:rsidR="00516CC5" w:rsidRPr="0079725F">
        <w:rPr>
          <w:rFonts w:ascii="Bookman Old Style" w:hAnsi="Bookman Old Style"/>
          <w:bCs/>
          <w:szCs w:val="22"/>
        </w:rPr>
        <w:t xml:space="preserve"> par rapport aux autres communes de la province Makamba,</w:t>
      </w:r>
      <w:r w:rsidRPr="0079725F">
        <w:rPr>
          <w:rFonts w:ascii="Bookman Old Style" w:hAnsi="Bookman Old Style"/>
          <w:bCs/>
          <w:szCs w:val="22"/>
        </w:rPr>
        <w:t xml:space="preserve"> </w:t>
      </w:r>
      <w:r w:rsidR="00516CC5" w:rsidRPr="0079725F">
        <w:rPr>
          <w:rFonts w:ascii="Bookman Old Style" w:hAnsi="Bookman Old Style"/>
          <w:bCs/>
          <w:szCs w:val="22"/>
        </w:rPr>
        <w:t xml:space="preserve">le </w:t>
      </w:r>
      <w:r w:rsidRPr="0079725F">
        <w:rPr>
          <w:rFonts w:ascii="Bookman Old Style" w:hAnsi="Bookman Old Style"/>
          <w:bCs/>
          <w:szCs w:val="22"/>
        </w:rPr>
        <w:t>projet a permis de faire transiter les bénéficiaires du métier d’agriculteur au métier de van</w:t>
      </w:r>
      <w:r w:rsidR="00BA62FD">
        <w:rPr>
          <w:rFonts w:ascii="Bookman Old Style" w:hAnsi="Bookman Old Style"/>
          <w:bCs/>
          <w:szCs w:val="22"/>
        </w:rPr>
        <w:t>nier et de travailleur de corne</w:t>
      </w:r>
      <w:r w:rsidRPr="0079725F">
        <w:rPr>
          <w:rFonts w:ascii="Bookman Old Style" w:hAnsi="Bookman Old Style"/>
          <w:bCs/>
          <w:szCs w:val="22"/>
        </w:rPr>
        <w:t>. Les deux autres centres accueillent des bénéficiaires de statues différents dont des célibataires</w:t>
      </w:r>
      <w:r w:rsidR="00516CC5" w:rsidRPr="0079725F">
        <w:rPr>
          <w:rFonts w:ascii="Bookman Old Style" w:hAnsi="Bookman Old Style"/>
          <w:bCs/>
          <w:szCs w:val="22"/>
        </w:rPr>
        <w:t>,</w:t>
      </w:r>
      <w:r w:rsidRPr="0079725F">
        <w:rPr>
          <w:rFonts w:ascii="Bookman Old Style" w:hAnsi="Bookman Old Style"/>
          <w:bCs/>
          <w:szCs w:val="22"/>
        </w:rPr>
        <w:t xml:space="preserve"> chômeur, des </w:t>
      </w:r>
      <w:r w:rsidR="00BA62FD" w:rsidRPr="0079725F">
        <w:rPr>
          <w:rFonts w:ascii="Bookman Old Style" w:hAnsi="Bookman Old Style"/>
          <w:bCs/>
          <w:szCs w:val="22"/>
        </w:rPr>
        <w:t>étudiants, des</w:t>
      </w:r>
      <w:r w:rsidRPr="0079725F">
        <w:rPr>
          <w:rFonts w:ascii="Bookman Old Style" w:hAnsi="Bookman Old Style"/>
          <w:bCs/>
          <w:szCs w:val="22"/>
        </w:rPr>
        <w:t xml:space="preserve"> hommes et femmes mariés qui ont vu leurs conditions de vie changées grâce aux métiers acquis dans le cadre de ce projet.</w:t>
      </w:r>
    </w:p>
    <w:p w:rsidR="009E0280" w:rsidRPr="0079725F" w:rsidRDefault="009E0280" w:rsidP="009E0280">
      <w:pPr>
        <w:spacing w:line="360" w:lineRule="auto"/>
        <w:jc w:val="both"/>
        <w:rPr>
          <w:rFonts w:ascii="Bookman Old Style" w:hAnsi="Bookman Old Style"/>
          <w:bCs/>
          <w:szCs w:val="22"/>
        </w:rPr>
      </w:pPr>
      <w:r w:rsidRPr="0079725F">
        <w:rPr>
          <w:rFonts w:ascii="Bookman Old Style" w:hAnsi="Bookman Old Style"/>
          <w:bCs/>
          <w:szCs w:val="22"/>
        </w:rPr>
        <w:lastRenderedPageBreak/>
        <w:t>Les différents tém</w:t>
      </w:r>
      <w:r w:rsidR="00EC6F85" w:rsidRPr="0079725F">
        <w:rPr>
          <w:rFonts w:ascii="Bookman Old Style" w:hAnsi="Bookman Old Style"/>
          <w:bCs/>
          <w:szCs w:val="22"/>
        </w:rPr>
        <w:t xml:space="preserve">oignages recueillis auprès des </w:t>
      </w:r>
      <w:r w:rsidRPr="0079725F">
        <w:rPr>
          <w:rFonts w:ascii="Bookman Old Style" w:hAnsi="Bookman Old Style"/>
          <w:bCs/>
          <w:szCs w:val="22"/>
        </w:rPr>
        <w:t>bénéficiaires</w:t>
      </w:r>
      <w:r w:rsidR="00EC6F85" w:rsidRPr="0079725F">
        <w:rPr>
          <w:rFonts w:ascii="Bookman Old Style" w:hAnsi="Bookman Old Style"/>
          <w:bCs/>
          <w:szCs w:val="22"/>
        </w:rPr>
        <w:t xml:space="preserve"> des trois centres</w:t>
      </w:r>
      <w:r w:rsidRPr="0079725F">
        <w:rPr>
          <w:rFonts w:ascii="Bookman Old Style" w:hAnsi="Bookman Old Style"/>
          <w:bCs/>
          <w:szCs w:val="22"/>
        </w:rPr>
        <w:t xml:space="preserve"> démontrent l’impact positif du projet sur le plan personnel des bénéficiaires ainsi que sur le plan communautaire.</w:t>
      </w:r>
    </w:p>
    <w:p w:rsidR="009E0280" w:rsidRPr="0079725F" w:rsidRDefault="009E0280" w:rsidP="009E0280">
      <w:pPr>
        <w:spacing w:line="360" w:lineRule="auto"/>
        <w:jc w:val="both"/>
        <w:rPr>
          <w:rFonts w:ascii="Bookman Old Style" w:hAnsi="Bookman Old Style"/>
          <w:bCs/>
          <w:szCs w:val="22"/>
        </w:rPr>
      </w:pPr>
    </w:p>
    <w:p w:rsidR="009E0280" w:rsidRPr="0079725F" w:rsidRDefault="009E0280" w:rsidP="009E0280">
      <w:pPr>
        <w:pStyle w:val="Titre1"/>
        <w:spacing w:line="360" w:lineRule="auto"/>
        <w:jc w:val="both"/>
        <w:rPr>
          <w:rFonts w:ascii="Bookman Old Style" w:hAnsi="Bookman Old Style" w:cs="Times New Roman"/>
          <w:color w:val="auto"/>
          <w:sz w:val="22"/>
        </w:rPr>
      </w:pPr>
      <w:r w:rsidRPr="0079725F">
        <w:rPr>
          <w:rFonts w:ascii="Bookman Old Style" w:hAnsi="Bookman Old Style" w:cs="Times New Roman"/>
          <w:b/>
          <w:color w:val="auto"/>
        </w:rPr>
        <w:t xml:space="preserve">II – CONTEXTE DE MISE EN ŒUVRE </w:t>
      </w:r>
    </w:p>
    <w:p w:rsidR="009E0280" w:rsidRPr="0079725F" w:rsidRDefault="009E0280" w:rsidP="009E0280">
      <w:pPr>
        <w:spacing w:line="360" w:lineRule="auto"/>
        <w:jc w:val="both"/>
        <w:rPr>
          <w:rFonts w:ascii="Bookman Old Style" w:hAnsi="Bookman Old Style"/>
          <w:bCs/>
          <w:sz w:val="22"/>
        </w:rPr>
      </w:pPr>
    </w:p>
    <w:p w:rsidR="009E0280" w:rsidRPr="0079725F" w:rsidRDefault="009E0280" w:rsidP="009E0280">
      <w:pPr>
        <w:spacing w:line="360" w:lineRule="auto"/>
        <w:jc w:val="both"/>
        <w:rPr>
          <w:rFonts w:ascii="Bookman Old Style" w:hAnsi="Bookman Old Style"/>
          <w:bCs/>
        </w:rPr>
      </w:pPr>
      <w:r w:rsidRPr="0079725F">
        <w:rPr>
          <w:rFonts w:ascii="Bookman Old Style" w:hAnsi="Bookman Old Style"/>
          <w:bCs/>
        </w:rPr>
        <w:t>La mise en œuvre de ce projet a vu l’organisation de plusieurs activités et la mise en place de plusieurs stratégies en vue d’attei</w:t>
      </w:r>
      <w:r w:rsidR="000E54C5">
        <w:rPr>
          <w:rFonts w:ascii="Bookman Old Style" w:hAnsi="Bookman Old Style"/>
          <w:bCs/>
        </w:rPr>
        <w:t>ndre les</w:t>
      </w:r>
      <w:r w:rsidRPr="0079725F">
        <w:rPr>
          <w:rFonts w:ascii="Bookman Old Style" w:hAnsi="Bookman Old Style"/>
          <w:bCs/>
        </w:rPr>
        <w:t xml:space="preserve"> résultats </w:t>
      </w:r>
      <w:r w:rsidR="000E54C5">
        <w:rPr>
          <w:rFonts w:ascii="Bookman Old Style" w:hAnsi="Bookman Old Style"/>
          <w:bCs/>
        </w:rPr>
        <w:t>escomptés</w:t>
      </w:r>
      <w:r w:rsidRPr="0079725F">
        <w:rPr>
          <w:rFonts w:ascii="Bookman Old Style" w:hAnsi="Bookman Old Style"/>
          <w:bCs/>
        </w:rPr>
        <w:t xml:space="preserve">. </w:t>
      </w:r>
    </w:p>
    <w:p w:rsidR="009E0280" w:rsidRPr="0079725F" w:rsidRDefault="009E0280" w:rsidP="009E0280">
      <w:pPr>
        <w:spacing w:line="360" w:lineRule="auto"/>
        <w:jc w:val="both"/>
        <w:rPr>
          <w:rFonts w:ascii="Bookman Old Style" w:hAnsi="Bookman Old Style"/>
          <w:bCs/>
        </w:rPr>
      </w:pPr>
      <w:r w:rsidRPr="0079725F">
        <w:rPr>
          <w:rFonts w:ascii="Bookman Old Style" w:hAnsi="Bookman Old Style"/>
          <w:bCs/>
        </w:rPr>
        <w:t>Pour maximiser l’impact et l’effet du projet, des formations techniques, l’accompagnement dans la commercialisation et dans l’organisation institutionnelle des coopératives ont été réalisés.</w:t>
      </w:r>
    </w:p>
    <w:p w:rsidR="003957FF" w:rsidRDefault="003957FF" w:rsidP="009E0280">
      <w:pPr>
        <w:spacing w:line="360" w:lineRule="auto"/>
        <w:jc w:val="both"/>
        <w:rPr>
          <w:rFonts w:ascii="Bookman Old Style" w:hAnsi="Bookman Old Style"/>
          <w:bCs/>
        </w:rPr>
      </w:pPr>
    </w:p>
    <w:p w:rsidR="009E0280" w:rsidRPr="0079725F" w:rsidRDefault="003957FF" w:rsidP="009E0280">
      <w:pPr>
        <w:spacing w:line="360" w:lineRule="auto"/>
        <w:jc w:val="both"/>
        <w:rPr>
          <w:rFonts w:ascii="Bookman Old Style" w:hAnsi="Bookman Old Style"/>
          <w:bCs/>
        </w:rPr>
      </w:pPr>
      <w:r>
        <w:rPr>
          <w:rFonts w:ascii="Bookman Old Style" w:hAnsi="Bookman Old Style"/>
          <w:bCs/>
        </w:rPr>
        <w:t xml:space="preserve">Durant toute l’année, les activités se sont inscrites dans </w:t>
      </w:r>
      <w:r w:rsidRPr="0079725F">
        <w:rPr>
          <w:rFonts w:ascii="Bookman Old Style" w:hAnsi="Bookman Old Style"/>
          <w:bCs/>
        </w:rPr>
        <w:t>une logique de continuité</w:t>
      </w:r>
      <w:r>
        <w:rPr>
          <w:rFonts w:ascii="Bookman Old Style" w:hAnsi="Bookman Old Style"/>
          <w:bCs/>
        </w:rPr>
        <w:t>, trimestre par trimestre</w:t>
      </w:r>
      <w:r w:rsidR="00A407C3" w:rsidRPr="0079725F">
        <w:rPr>
          <w:rFonts w:ascii="Bookman Old Style" w:hAnsi="Bookman Old Style"/>
          <w:bCs/>
        </w:rPr>
        <w:t xml:space="preserve">. </w:t>
      </w:r>
      <w:r w:rsidRPr="0079725F">
        <w:rPr>
          <w:rFonts w:ascii="Bookman Old Style" w:hAnsi="Bookman Old Style"/>
          <w:bCs/>
        </w:rPr>
        <w:t>Des formations</w:t>
      </w:r>
      <w:r w:rsidR="00E170C3" w:rsidRPr="0079725F">
        <w:rPr>
          <w:rFonts w:ascii="Bookman Old Style" w:hAnsi="Bookman Old Style"/>
          <w:bCs/>
        </w:rPr>
        <w:t xml:space="preserve"> techniques </w:t>
      </w:r>
      <w:r w:rsidR="00A407C3" w:rsidRPr="0079725F">
        <w:rPr>
          <w:rFonts w:ascii="Bookman Old Style" w:hAnsi="Bookman Old Style"/>
          <w:bCs/>
        </w:rPr>
        <w:t xml:space="preserve">complémentaires ont été dispensées aux coopérateurs. </w:t>
      </w:r>
      <w:r w:rsidR="006A7D78" w:rsidRPr="0079725F">
        <w:rPr>
          <w:rFonts w:ascii="Bookman Old Style" w:hAnsi="Bookman Old Style"/>
          <w:bCs/>
        </w:rPr>
        <w:t>Les formateurs</w:t>
      </w:r>
      <w:r w:rsidR="009E0280" w:rsidRPr="0079725F">
        <w:rPr>
          <w:rFonts w:ascii="Bookman Old Style" w:hAnsi="Bookman Old Style"/>
          <w:bCs/>
        </w:rPr>
        <w:t xml:space="preserve"> ont profité </w:t>
      </w:r>
      <w:r w:rsidR="006A7D78" w:rsidRPr="0079725F">
        <w:rPr>
          <w:rFonts w:ascii="Bookman Old Style" w:hAnsi="Bookman Old Style"/>
          <w:bCs/>
        </w:rPr>
        <w:t xml:space="preserve">de cette occasion pour introduire la </w:t>
      </w:r>
      <w:r w:rsidR="009E0280" w:rsidRPr="0079725F">
        <w:rPr>
          <w:rFonts w:ascii="Bookman Old Style" w:hAnsi="Bookman Old Style"/>
          <w:bCs/>
        </w:rPr>
        <w:t>production innovante</w:t>
      </w:r>
      <w:r w:rsidR="006A7D78" w:rsidRPr="0079725F">
        <w:rPr>
          <w:rFonts w:ascii="Bookman Old Style" w:hAnsi="Bookman Old Style"/>
          <w:bCs/>
        </w:rPr>
        <w:t xml:space="preserve"> dans les coopératives</w:t>
      </w:r>
      <w:r w:rsidR="009E0280" w:rsidRPr="0079725F">
        <w:rPr>
          <w:rFonts w:ascii="Bookman Old Style" w:hAnsi="Bookman Old Style"/>
          <w:bCs/>
        </w:rPr>
        <w:t xml:space="preserve">. </w:t>
      </w:r>
    </w:p>
    <w:p w:rsidR="0034745C" w:rsidRPr="0079725F" w:rsidRDefault="003F2EA8" w:rsidP="009E0280">
      <w:pPr>
        <w:spacing w:line="360" w:lineRule="auto"/>
        <w:jc w:val="both"/>
        <w:rPr>
          <w:rFonts w:ascii="Bookman Old Style" w:hAnsi="Bookman Old Style"/>
          <w:bCs/>
        </w:rPr>
      </w:pPr>
      <w:r w:rsidRPr="0079725F">
        <w:rPr>
          <w:rFonts w:ascii="Bookman Old Style" w:hAnsi="Bookman Old Style"/>
          <w:bCs/>
        </w:rPr>
        <w:t>Les 3 premiers trimestres de 2017 ont été caractérisés par des fortes perturbations des activités pour certaines coopératives.</w:t>
      </w:r>
      <w:r w:rsidR="009E0280" w:rsidRPr="0079725F">
        <w:rPr>
          <w:rFonts w:ascii="Bookman Old Style" w:hAnsi="Bookman Old Style"/>
          <w:bCs/>
        </w:rPr>
        <w:t xml:space="preserve"> </w:t>
      </w:r>
      <w:r w:rsidRPr="0079725F">
        <w:rPr>
          <w:rFonts w:ascii="Bookman Old Style" w:hAnsi="Bookman Old Style"/>
          <w:bCs/>
        </w:rPr>
        <w:t xml:space="preserve">Il s’agit entre autres des coopératives de cuir et de cornes qui étaient handicapées </w:t>
      </w:r>
      <w:r w:rsidR="003957FF" w:rsidRPr="0079725F">
        <w:rPr>
          <w:rFonts w:ascii="Bookman Old Style" w:hAnsi="Bookman Old Style"/>
          <w:bCs/>
        </w:rPr>
        <w:t>par les</w:t>
      </w:r>
      <w:r w:rsidRPr="0079725F">
        <w:rPr>
          <w:rFonts w:ascii="Bookman Old Style" w:hAnsi="Bookman Old Style"/>
          <w:bCs/>
        </w:rPr>
        <w:t xml:space="preserve"> </w:t>
      </w:r>
      <w:r w:rsidR="009E0280" w:rsidRPr="0079725F">
        <w:rPr>
          <w:rFonts w:ascii="Bookman Old Style" w:hAnsi="Bookman Old Style"/>
          <w:bCs/>
        </w:rPr>
        <w:t xml:space="preserve">coupures intempestives du courant. </w:t>
      </w:r>
      <w:r w:rsidRPr="0079725F">
        <w:rPr>
          <w:rFonts w:ascii="Bookman Old Style" w:hAnsi="Bookman Old Style"/>
          <w:bCs/>
        </w:rPr>
        <w:t>Cette crise énergétique a eu pour effet de ralentir les activités de formation et de production.</w:t>
      </w:r>
      <w:r w:rsidR="009D707C" w:rsidRPr="0079725F">
        <w:rPr>
          <w:rFonts w:ascii="Bookman Old Style" w:hAnsi="Bookman Old Style"/>
          <w:bCs/>
        </w:rPr>
        <w:t xml:space="preserve"> Dans les autres domaines</w:t>
      </w:r>
      <w:r w:rsidR="00EA4541" w:rsidRPr="0079725F">
        <w:rPr>
          <w:rFonts w:ascii="Bookman Old Style" w:hAnsi="Bookman Old Style"/>
          <w:bCs/>
        </w:rPr>
        <w:t>, les formations se sont déroulées sans trop de problèmes</w:t>
      </w:r>
      <w:r w:rsidR="00013918" w:rsidRPr="0079725F">
        <w:rPr>
          <w:rFonts w:ascii="Bookman Old Style" w:hAnsi="Bookman Old Style"/>
          <w:bCs/>
        </w:rPr>
        <w:t xml:space="preserve">. Cependant, la production s’est déroulée </w:t>
      </w:r>
      <w:r w:rsidR="009D707C" w:rsidRPr="0079725F">
        <w:rPr>
          <w:rFonts w:ascii="Bookman Old Style" w:hAnsi="Bookman Old Style"/>
          <w:bCs/>
        </w:rPr>
        <w:t xml:space="preserve">en </w:t>
      </w:r>
      <w:r w:rsidR="0028210D" w:rsidRPr="0079725F">
        <w:rPr>
          <w:rFonts w:ascii="Bookman Old Style" w:hAnsi="Bookman Old Style"/>
          <w:bCs/>
        </w:rPr>
        <w:t>général dans</w:t>
      </w:r>
      <w:r w:rsidR="009E0280" w:rsidRPr="0079725F">
        <w:rPr>
          <w:rFonts w:ascii="Bookman Old Style" w:hAnsi="Bookman Old Style"/>
          <w:bCs/>
        </w:rPr>
        <w:t xml:space="preserve"> un climat de morose</w:t>
      </w:r>
      <w:r w:rsidR="009D707C" w:rsidRPr="0079725F">
        <w:rPr>
          <w:rFonts w:ascii="Bookman Old Style" w:hAnsi="Bookman Old Style"/>
          <w:bCs/>
        </w:rPr>
        <w:t xml:space="preserve"> à cause </w:t>
      </w:r>
      <w:r w:rsidR="00013918" w:rsidRPr="0079725F">
        <w:rPr>
          <w:rFonts w:ascii="Bookman Old Style" w:hAnsi="Bookman Old Style"/>
          <w:bCs/>
        </w:rPr>
        <w:t xml:space="preserve">de la crise socio-économique. </w:t>
      </w:r>
      <w:r w:rsidR="0028210D">
        <w:rPr>
          <w:rFonts w:ascii="Bookman Old Style" w:hAnsi="Bookman Old Style"/>
          <w:bCs/>
        </w:rPr>
        <w:t xml:space="preserve"> </w:t>
      </w:r>
    </w:p>
    <w:p w:rsidR="00904720" w:rsidRPr="0079725F" w:rsidRDefault="009E0280" w:rsidP="009E0280">
      <w:pPr>
        <w:spacing w:line="360" w:lineRule="auto"/>
        <w:jc w:val="both"/>
        <w:rPr>
          <w:rFonts w:ascii="Bookman Old Style" w:hAnsi="Bookman Old Style"/>
          <w:bCs/>
        </w:rPr>
      </w:pPr>
      <w:r w:rsidRPr="0079725F">
        <w:rPr>
          <w:rFonts w:ascii="Bookman Old Style" w:hAnsi="Bookman Old Style"/>
          <w:bCs/>
        </w:rPr>
        <w:t>Les mandats de</w:t>
      </w:r>
      <w:r w:rsidR="0028210D">
        <w:rPr>
          <w:rFonts w:ascii="Bookman Old Style" w:hAnsi="Bookman Old Style"/>
          <w:bCs/>
        </w:rPr>
        <w:t>s</w:t>
      </w:r>
      <w:r w:rsidRPr="0079725F">
        <w:rPr>
          <w:rFonts w:ascii="Bookman Old Style" w:hAnsi="Bookman Old Style"/>
          <w:bCs/>
        </w:rPr>
        <w:t xml:space="preserve"> anciens</w:t>
      </w:r>
      <w:r w:rsidR="0028210D">
        <w:rPr>
          <w:rFonts w:ascii="Bookman Old Style" w:hAnsi="Bookman Old Style"/>
          <w:bCs/>
        </w:rPr>
        <w:t xml:space="preserve"> </w:t>
      </w:r>
      <w:r w:rsidRPr="0079725F">
        <w:rPr>
          <w:rFonts w:ascii="Bookman Old Style" w:hAnsi="Bookman Old Style"/>
          <w:bCs/>
        </w:rPr>
        <w:t xml:space="preserve">comités </w:t>
      </w:r>
      <w:r w:rsidR="0028210D">
        <w:rPr>
          <w:rFonts w:ascii="Bookman Old Style" w:hAnsi="Bookman Old Style"/>
          <w:bCs/>
        </w:rPr>
        <w:t>exécutifs</w:t>
      </w:r>
      <w:r w:rsidR="0028210D" w:rsidRPr="0079725F">
        <w:rPr>
          <w:rFonts w:ascii="Bookman Old Style" w:hAnsi="Bookman Old Style"/>
          <w:bCs/>
        </w:rPr>
        <w:t xml:space="preserve"> </w:t>
      </w:r>
      <w:r w:rsidRPr="0079725F">
        <w:rPr>
          <w:rFonts w:ascii="Bookman Old Style" w:hAnsi="Bookman Old Style"/>
          <w:bCs/>
        </w:rPr>
        <w:t xml:space="preserve">avaient </w:t>
      </w:r>
      <w:r w:rsidR="0028210D">
        <w:rPr>
          <w:rFonts w:ascii="Bookman Old Style" w:hAnsi="Bookman Old Style"/>
          <w:bCs/>
        </w:rPr>
        <w:t xml:space="preserve">également </w:t>
      </w:r>
      <w:r w:rsidR="0028210D" w:rsidRPr="0079725F">
        <w:rPr>
          <w:rFonts w:ascii="Bookman Old Style" w:hAnsi="Bookman Old Style"/>
          <w:bCs/>
        </w:rPr>
        <w:t>atteint</w:t>
      </w:r>
      <w:r w:rsidRPr="0079725F">
        <w:rPr>
          <w:rFonts w:ascii="Bookman Old Style" w:hAnsi="Bookman Old Style"/>
          <w:bCs/>
        </w:rPr>
        <w:t xml:space="preserve"> leurs termes depuis un bout de temps d’où les coopérateurs souhaitaient le changement. En</w:t>
      </w:r>
      <w:r w:rsidR="00904720" w:rsidRPr="0079725F">
        <w:rPr>
          <w:rFonts w:ascii="Bookman Old Style" w:hAnsi="Bookman Old Style"/>
          <w:bCs/>
        </w:rPr>
        <w:t xml:space="preserve"> vue d’assainir le climat dans l</w:t>
      </w:r>
      <w:r w:rsidRPr="0079725F">
        <w:rPr>
          <w:rFonts w:ascii="Bookman Old Style" w:hAnsi="Bookman Old Style"/>
          <w:bCs/>
        </w:rPr>
        <w:t>e</w:t>
      </w:r>
      <w:r w:rsidR="00904720" w:rsidRPr="0079725F">
        <w:rPr>
          <w:rFonts w:ascii="Bookman Old Style" w:hAnsi="Bookman Old Style"/>
          <w:bCs/>
        </w:rPr>
        <w:t>s</w:t>
      </w:r>
      <w:r w:rsidRPr="0079725F">
        <w:rPr>
          <w:rFonts w:ascii="Bookman Old Style" w:hAnsi="Bookman Old Style"/>
          <w:bCs/>
        </w:rPr>
        <w:t xml:space="preserve"> centre</w:t>
      </w:r>
      <w:r w:rsidR="00904720" w:rsidRPr="0079725F">
        <w:rPr>
          <w:rFonts w:ascii="Bookman Old Style" w:hAnsi="Bookman Old Style"/>
          <w:bCs/>
        </w:rPr>
        <w:t>s</w:t>
      </w:r>
      <w:r w:rsidRPr="0079725F">
        <w:rPr>
          <w:rFonts w:ascii="Bookman Old Style" w:hAnsi="Bookman Old Style"/>
          <w:bCs/>
        </w:rPr>
        <w:t>, la mise en plac</w:t>
      </w:r>
      <w:r w:rsidR="0028210D">
        <w:rPr>
          <w:rFonts w:ascii="Bookman Old Style" w:hAnsi="Bookman Old Style"/>
          <w:bCs/>
        </w:rPr>
        <w:t xml:space="preserve">e de nouvelles </w:t>
      </w:r>
      <w:r w:rsidR="00284B41">
        <w:rPr>
          <w:rFonts w:ascii="Bookman Old Style" w:hAnsi="Bookman Old Style"/>
          <w:bCs/>
        </w:rPr>
        <w:t>comités</w:t>
      </w:r>
      <w:r w:rsidR="0028210D">
        <w:rPr>
          <w:rFonts w:ascii="Bookman Old Style" w:hAnsi="Bookman Old Style"/>
          <w:bCs/>
        </w:rPr>
        <w:t xml:space="preserve"> exécutif</w:t>
      </w:r>
      <w:r w:rsidRPr="0079725F">
        <w:rPr>
          <w:rFonts w:ascii="Bookman Old Style" w:hAnsi="Bookman Old Style"/>
          <w:bCs/>
        </w:rPr>
        <w:t xml:space="preserve">s des coopératives était une priorité </w:t>
      </w:r>
      <w:r w:rsidR="00904720" w:rsidRPr="0079725F">
        <w:rPr>
          <w:rFonts w:ascii="Bookman Old Style" w:hAnsi="Bookman Old Style"/>
          <w:bCs/>
        </w:rPr>
        <w:t>du second trimestre</w:t>
      </w:r>
      <w:r w:rsidRPr="0079725F">
        <w:rPr>
          <w:rFonts w:ascii="Bookman Old Style" w:hAnsi="Bookman Old Style"/>
          <w:bCs/>
        </w:rPr>
        <w:t xml:space="preserve">. </w:t>
      </w:r>
    </w:p>
    <w:p w:rsidR="009E0280" w:rsidRPr="0079725F" w:rsidRDefault="009E0280" w:rsidP="009E0280">
      <w:pPr>
        <w:spacing w:line="360" w:lineRule="auto"/>
        <w:jc w:val="both"/>
        <w:rPr>
          <w:rFonts w:ascii="Bookman Old Style" w:hAnsi="Bookman Old Style"/>
          <w:bCs/>
        </w:rPr>
      </w:pPr>
      <w:r w:rsidRPr="0079725F">
        <w:rPr>
          <w:rFonts w:ascii="Bookman Old Style" w:hAnsi="Bookman Old Style"/>
          <w:bCs/>
        </w:rPr>
        <w:lastRenderedPageBreak/>
        <w:t>Il faut également note l’évolution positive du climat socio-économique qui prévaut dans la commune de Nyanza-lac durant ledit trimestre. Contrairement au trimestre précèdent ou on enregistrait de départs des coopérateurs à cause de la crise économique et alimentaire ain</w:t>
      </w:r>
      <w:r w:rsidR="00904720" w:rsidRPr="0079725F">
        <w:rPr>
          <w:rFonts w:ascii="Bookman Old Style" w:hAnsi="Bookman Old Style"/>
          <w:bCs/>
        </w:rPr>
        <w:t>si que des fréquentes absences dans les</w:t>
      </w:r>
      <w:r w:rsidRPr="0079725F">
        <w:rPr>
          <w:rFonts w:ascii="Bookman Old Style" w:hAnsi="Bookman Old Style"/>
          <w:bCs/>
        </w:rPr>
        <w:t xml:space="preserve"> formation</w:t>
      </w:r>
      <w:r w:rsidR="00904720" w:rsidRPr="0079725F">
        <w:rPr>
          <w:rFonts w:ascii="Bookman Old Style" w:hAnsi="Bookman Old Style"/>
          <w:bCs/>
        </w:rPr>
        <w:t>s</w:t>
      </w:r>
      <w:r w:rsidRPr="0079725F">
        <w:rPr>
          <w:rFonts w:ascii="Bookman Old Style" w:hAnsi="Bookman Old Style"/>
          <w:bCs/>
        </w:rPr>
        <w:t xml:space="preserve">. </w:t>
      </w:r>
    </w:p>
    <w:p w:rsidR="009E0280" w:rsidRDefault="009E0280" w:rsidP="009E0280">
      <w:pPr>
        <w:spacing w:line="360" w:lineRule="auto"/>
        <w:jc w:val="both"/>
        <w:rPr>
          <w:rFonts w:ascii="Bookman Old Style" w:hAnsi="Bookman Old Style"/>
          <w:bCs/>
        </w:rPr>
      </w:pPr>
      <w:r w:rsidRPr="0079725F">
        <w:rPr>
          <w:rFonts w:ascii="Bookman Old Style" w:hAnsi="Bookman Old Style"/>
          <w:bCs/>
        </w:rPr>
        <w:t xml:space="preserve">Cette évolution a permis de relancer les activités de formation pour les coopératives de vannerie à une vitesse satisfaisante. </w:t>
      </w:r>
      <w:r w:rsidR="009D7C3B" w:rsidRPr="0079725F">
        <w:rPr>
          <w:rFonts w:ascii="Bookman Old Style" w:hAnsi="Bookman Old Style"/>
          <w:bCs/>
        </w:rPr>
        <w:t>La régularité</w:t>
      </w:r>
      <w:r w:rsidRPr="0079725F">
        <w:rPr>
          <w:rFonts w:ascii="Bookman Old Style" w:hAnsi="Bookman Old Style"/>
          <w:bCs/>
        </w:rPr>
        <w:t xml:space="preserve"> de présence dans la formation des coopérateurs a amélioré la qualité d’apprentissage de fabrication des produits de vannerie.</w:t>
      </w:r>
      <w:r w:rsidR="009D7C3B">
        <w:rPr>
          <w:rFonts w:ascii="Bookman Old Style" w:hAnsi="Bookman Old Style"/>
          <w:bCs/>
        </w:rPr>
        <w:t xml:space="preserve"> La coopérative de corne</w:t>
      </w:r>
      <w:r w:rsidR="005E0B07" w:rsidRPr="0079725F">
        <w:rPr>
          <w:rFonts w:ascii="Bookman Old Style" w:hAnsi="Bookman Old Style"/>
          <w:bCs/>
        </w:rPr>
        <w:t xml:space="preserve"> qui avait </w:t>
      </w:r>
      <w:r w:rsidRPr="0079725F">
        <w:rPr>
          <w:rFonts w:ascii="Bookman Old Style" w:hAnsi="Bookman Old Style"/>
          <w:bCs/>
        </w:rPr>
        <w:t xml:space="preserve">souffert des </w:t>
      </w:r>
      <w:r w:rsidR="009D7C3B" w:rsidRPr="0079725F">
        <w:rPr>
          <w:rFonts w:ascii="Bookman Old Style" w:hAnsi="Bookman Old Style"/>
          <w:bCs/>
        </w:rPr>
        <w:t>départs massifs</w:t>
      </w:r>
      <w:r w:rsidRPr="0079725F">
        <w:rPr>
          <w:rFonts w:ascii="Bookman Old Style" w:hAnsi="Bookman Old Style"/>
          <w:bCs/>
        </w:rPr>
        <w:t xml:space="preserve"> de ces membres a vu le retour de quelques-uns de ces membres grâce à l’amélioration</w:t>
      </w:r>
      <w:r w:rsidR="009D7C3B">
        <w:rPr>
          <w:rFonts w:ascii="Bookman Old Style" w:hAnsi="Bookman Old Style"/>
          <w:bCs/>
        </w:rPr>
        <w:t xml:space="preserve"> du</w:t>
      </w:r>
      <w:r w:rsidRPr="0079725F">
        <w:rPr>
          <w:rFonts w:ascii="Bookman Old Style" w:hAnsi="Bookman Old Style"/>
          <w:bCs/>
        </w:rPr>
        <w:t xml:space="preserve"> climat sécuritaire sous l’aspect économique de la commune Nyanza-lac.</w:t>
      </w:r>
    </w:p>
    <w:p w:rsidR="009D7C3B" w:rsidRPr="0079725F" w:rsidRDefault="009D7C3B" w:rsidP="009E0280">
      <w:pPr>
        <w:spacing w:line="360" w:lineRule="auto"/>
        <w:jc w:val="both"/>
        <w:rPr>
          <w:rFonts w:ascii="Bookman Old Style" w:hAnsi="Bookman Old Style"/>
          <w:bCs/>
        </w:rPr>
      </w:pPr>
    </w:p>
    <w:p w:rsidR="009E0280" w:rsidRPr="0079725F" w:rsidRDefault="009E0280" w:rsidP="009E0280">
      <w:pPr>
        <w:pStyle w:val="Titre1"/>
        <w:spacing w:line="360" w:lineRule="auto"/>
        <w:jc w:val="both"/>
        <w:rPr>
          <w:rFonts w:ascii="Bookman Old Style" w:hAnsi="Bookman Old Style" w:cs="Times New Roman"/>
          <w:b/>
          <w:color w:val="auto"/>
        </w:rPr>
      </w:pPr>
      <w:r w:rsidRPr="0079725F">
        <w:rPr>
          <w:rFonts w:ascii="Bookman Old Style" w:hAnsi="Bookman Old Style" w:cs="Times New Roman"/>
          <w:b/>
          <w:color w:val="auto"/>
        </w:rPr>
        <w:t xml:space="preserve">III – </w:t>
      </w:r>
      <w:r w:rsidR="009D7C3B">
        <w:rPr>
          <w:rFonts w:ascii="Bookman Old Style" w:hAnsi="Bookman Old Style" w:cs="Times New Roman"/>
          <w:b/>
          <w:color w:val="auto"/>
        </w:rPr>
        <w:t xml:space="preserve">AUTRES </w:t>
      </w:r>
      <w:r w:rsidRPr="0079725F">
        <w:rPr>
          <w:rFonts w:ascii="Bookman Old Style" w:hAnsi="Bookman Old Style" w:cs="Times New Roman"/>
          <w:b/>
          <w:color w:val="auto"/>
        </w:rPr>
        <w:t xml:space="preserve">RESULTATS ATTEINTS </w:t>
      </w:r>
    </w:p>
    <w:p w:rsidR="009E0280" w:rsidRPr="0079725F" w:rsidRDefault="009E0280" w:rsidP="009E0280">
      <w:pPr>
        <w:spacing w:line="360" w:lineRule="auto"/>
        <w:jc w:val="both"/>
        <w:rPr>
          <w:rFonts w:ascii="Bookman Old Style" w:hAnsi="Bookman Old Style"/>
        </w:rPr>
      </w:pPr>
    </w:p>
    <w:p w:rsidR="008A1B6E" w:rsidRPr="0079725F" w:rsidRDefault="004C01CA" w:rsidP="009E0280">
      <w:pPr>
        <w:spacing w:line="360" w:lineRule="auto"/>
        <w:jc w:val="both"/>
        <w:rPr>
          <w:rFonts w:ascii="Bookman Old Style" w:hAnsi="Bookman Old Style"/>
        </w:rPr>
      </w:pPr>
      <w:r>
        <w:rPr>
          <w:rFonts w:ascii="Bookman Old Style" w:hAnsi="Bookman Old Style"/>
        </w:rPr>
        <w:t>Comme cela a déjà été souligné, l</w:t>
      </w:r>
      <w:r w:rsidR="009E0280" w:rsidRPr="0079725F">
        <w:rPr>
          <w:rFonts w:ascii="Bookman Old Style" w:hAnsi="Bookman Old Style"/>
        </w:rPr>
        <w:t>es activités réalisées durant</w:t>
      </w:r>
      <w:r w:rsidR="00A87D6E" w:rsidRPr="0079725F">
        <w:rPr>
          <w:rFonts w:ascii="Bookman Old Style" w:hAnsi="Bookman Old Style"/>
        </w:rPr>
        <w:t xml:space="preserve"> </w:t>
      </w:r>
      <w:r>
        <w:rPr>
          <w:rFonts w:ascii="Bookman Old Style" w:hAnsi="Bookman Old Style"/>
        </w:rPr>
        <w:t>l’année 2017</w:t>
      </w:r>
      <w:r w:rsidR="00A87D6E" w:rsidRPr="0079725F">
        <w:rPr>
          <w:rFonts w:ascii="Bookman Old Style" w:hAnsi="Bookman Old Style"/>
        </w:rPr>
        <w:t xml:space="preserve"> </w:t>
      </w:r>
      <w:r w:rsidR="009E0280" w:rsidRPr="0079725F">
        <w:rPr>
          <w:rFonts w:ascii="Bookman Old Style" w:hAnsi="Bookman Old Style"/>
        </w:rPr>
        <w:t xml:space="preserve">s’inscrivent dans une suite </w:t>
      </w:r>
      <w:r w:rsidR="00A87D6E" w:rsidRPr="0079725F">
        <w:rPr>
          <w:rFonts w:ascii="Bookman Old Style" w:hAnsi="Bookman Old Style"/>
        </w:rPr>
        <w:t xml:space="preserve">logique </w:t>
      </w:r>
      <w:r w:rsidR="009E0280" w:rsidRPr="0079725F">
        <w:rPr>
          <w:rFonts w:ascii="Bookman Old Style" w:hAnsi="Bookman Old Style"/>
        </w:rPr>
        <w:t xml:space="preserve">d’activités des réalisées </w:t>
      </w:r>
      <w:r w:rsidR="00A87D6E" w:rsidRPr="0079725F">
        <w:rPr>
          <w:rFonts w:ascii="Bookman Old Style" w:hAnsi="Bookman Old Style"/>
        </w:rPr>
        <w:t xml:space="preserve">depuis le premier </w:t>
      </w:r>
      <w:r w:rsidR="008A1B6E" w:rsidRPr="0079725F">
        <w:rPr>
          <w:rFonts w:ascii="Bookman Old Style" w:hAnsi="Bookman Old Style"/>
        </w:rPr>
        <w:t>trimestre</w:t>
      </w:r>
      <w:r w:rsidR="009E0280" w:rsidRPr="0079725F">
        <w:rPr>
          <w:rFonts w:ascii="Bookman Old Style" w:hAnsi="Bookman Old Style"/>
        </w:rPr>
        <w:t xml:space="preserve">. </w:t>
      </w:r>
    </w:p>
    <w:p w:rsidR="009E0280" w:rsidRPr="0079725F" w:rsidRDefault="009E0280" w:rsidP="009E0280">
      <w:pPr>
        <w:spacing w:line="360" w:lineRule="auto"/>
        <w:jc w:val="both"/>
        <w:rPr>
          <w:rFonts w:ascii="Bookman Old Style" w:hAnsi="Bookman Old Style"/>
        </w:rPr>
      </w:pPr>
      <w:r w:rsidRPr="0079725F">
        <w:rPr>
          <w:rFonts w:ascii="Bookman Old Style" w:hAnsi="Bookman Old Style"/>
        </w:rPr>
        <w:t xml:space="preserve">Elles englobent plusieurs aspects de ce projet dont les formations techniques, la commercialisation, </w:t>
      </w:r>
      <w:r w:rsidR="00A6106D">
        <w:rPr>
          <w:rFonts w:ascii="Bookman Old Style" w:hAnsi="Bookman Old Style"/>
        </w:rPr>
        <w:t xml:space="preserve">l’accompagnement dans la gestion, l’appui à la production, </w:t>
      </w:r>
      <w:r w:rsidRPr="0079725F">
        <w:rPr>
          <w:rFonts w:ascii="Bookman Old Style" w:hAnsi="Bookman Old Style"/>
        </w:rPr>
        <w:t xml:space="preserve">etc. C’est pour cette raison que les résultats atteints seront présentés sur base de volets auxquels appartiennent les activités prévues dans le chronogramme. </w:t>
      </w:r>
    </w:p>
    <w:p w:rsidR="009E0280" w:rsidRPr="0079725F" w:rsidRDefault="009E0280" w:rsidP="009E0280">
      <w:pPr>
        <w:spacing w:line="360" w:lineRule="auto"/>
        <w:jc w:val="both"/>
        <w:rPr>
          <w:rFonts w:ascii="Bookman Old Style" w:hAnsi="Bookman Old Style"/>
        </w:rPr>
      </w:pPr>
      <w:r w:rsidRPr="0079725F">
        <w:rPr>
          <w:rFonts w:ascii="Bookman Old Style" w:hAnsi="Bookman Old Style"/>
        </w:rPr>
        <w:t>Les ré</w:t>
      </w:r>
      <w:r w:rsidR="0088232C" w:rsidRPr="0079725F">
        <w:rPr>
          <w:rFonts w:ascii="Bookman Old Style" w:hAnsi="Bookman Old Style"/>
        </w:rPr>
        <w:t xml:space="preserve">sultats </w:t>
      </w:r>
      <w:r w:rsidR="007E7350">
        <w:rPr>
          <w:rFonts w:ascii="Bookman Old Style" w:hAnsi="Bookman Old Style"/>
        </w:rPr>
        <w:t>atteints</w:t>
      </w:r>
      <w:r w:rsidR="0088232C" w:rsidRPr="0079725F">
        <w:rPr>
          <w:rFonts w:ascii="Bookman Old Style" w:hAnsi="Bookman Old Style"/>
        </w:rPr>
        <w:t xml:space="preserve"> seront </w:t>
      </w:r>
      <w:r w:rsidR="00A93331" w:rsidRPr="0079725F">
        <w:rPr>
          <w:rFonts w:ascii="Bookman Old Style" w:hAnsi="Bookman Old Style"/>
        </w:rPr>
        <w:t>présentés</w:t>
      </w:r>
      <w:r w:rsidR="007E7350">
        <w:rPr>
          <w:rFonts w:ascii="Bookman Old Style" w:hAnsi="Bookman Old Style"/>
        </w:rPr>
        <w:t xml:space="preserve"> en</w:t>
      </w:r>
      <w:r w:rsidRPr="0079725F">
        <w:rPr>
          <w:rFonts w:ascii="Bookman Old Style" w:hAnsi="Bookman Old Style"/>
        </w:rPr>
        <w:t xml:space="preserve"> points </w:t>
      </w:r>
      <w:r w:rsidR="006917AF">
        <w:rPr>
          <w:rFonts w:ascii="Bookman Old Style" w:hAnsi="Bookman Old Style"/>
        </w:rPr>
        <w:t>suivants</w:t>
      </w:r>
      <w:r w:rsidR="006917AF" w:rsidRPr="0079725F">
        <w:rPr>
          <w:rFonts w:ascii="Bookman Old Style" w:hAnsi="Bookman Old Style"/>
        </w:rPr>
        <w:t xml:space="preserve"> :</w:t>
      </w:r>
    </w:p>
    <w:p w:rsidR="009E0280" w:rsidRPr="0079725F" w:rsidRDefault="00AE3B70" w:rsidP="004751E1">
      <w:pPr>
        <w:pStyle w:val="Paragraphedeliste"/>
        <w:numPr>
          <w:ilvl w:val="0"/>
          <w:numId w:val="6"/>
        </w:numPr>
        <w:spacing w:line="360" w:lineRule="auto"/>
        <w:jc w:val="both"/>
        <w:rPr>
          <w:rFonts w:ascii="Bookman Old Style" w:hAnsi="Bookman Old Style"/>
        </w:rPr>
      </w:pPr>
      <w:r w:rsidRPr="0079725F">
        <w:rPr>
          <w:rFonts w:ascii="Bookman Old Style" w:hAnsi="Bookman Old Style"/>
        </w:rPr>
        <w:t xml:space="preserve">Les </w:t>
      </w:r>
      <w:r w:rsidRPr="006505F7">
        <w:rPr>
          <w:rFonts w:ascii="Bookman Old Style" w:hAnsi="Bookman Old Style"/>
        </w:rPr>
        <w:t>formations</w:t>
      </w:r>
      <w:r w:rsidRPr="0079725F">
        <w:rPr>
          <w:rFonts w:ascii="Bookman Old Style" w:hAnsi="Bookman Old Style"/>
          <w:lang w:val="en-US"/>
        </w:rPr>
        <w:t xml:space="preserve"> techniques </w:t>
      </w:r>
    </w:p>
    <w:p w:rsidR="009E0280" w:rsidRPr="0079725F" w:rsidRDefault="009E0280" w:rsidP="004751E1">
      <w:pPr>
        <w:pStyle w:val="Paragraphedeliste"/>
        <w:numPr>
          <w:ilvl w:val="0"/>
          <w:numId w:val="6"/>
        </w:numPr>
        <w:spacing w:line="360" w:lineRule="auto"/>
        <w:jc w:val="both"/>
        <w:rPr>
          <w:rFonts w:ascii="Bookman Old Style" w:hAnsi="Bookman Old Style"/>
        </w:rPr>
      </w:pPr>
      <w:r w:rsidRPr="0079725F">
        <w:rPr>
          <w:rFonts w:ascii="Bookman Old Style" w:hAnsi="Bookman Old Style"/>
        </w:rPr>
        <w:t xml:space="preserve">La production des articles </w:t>
      </w:r>
    </w:p>
    <w:p w:rsidR="009E0280" w:rsidRPr="0079725F" w:rsidRDefault="007E7350" w:rsidP="004751E1">
      <w:pPr>
        <w:pStyle w:val="Paragraphedeliste"/>
        <w:numPr>
          <w:ilvl w:val="0"/>
          <w:numId w:val="6"/>
        </w:numPr>
        <w:spacing w:line="360" w:lineRule="auto"/>
        <w:jc w:val="both"/>
        <w:rPr>
          <w:rFonts w:ascii="Bookman Old Style" w:hAnsi="Bookman Old Style"/>
        </w:rPr>
      </w:pPr>
      <w:r>
        <w:rPr>
          <w:rFonts w:ascii="Bookman Old Style" w:hAnsi="Bookman Old Style"/>
        </w:rPr>
        <w:t>L’appui à la créativité et innovation avec la confection des</w:t>
      </w:r>
      <w:r w:rsidR="009E0280" w:rsidRPr="0079725F">
        <w:rPr>
          <w:rFonts w:ascii="Bookman Old Style" w:hAnsi="Bookman Old Style"/>
        </w:rPr>
        <w:t xml:space="preserve"> nouveaux</w:t>
      </w:r>
      <w:r>
        <w:rPr>
          <w:rFonts w:ascii="Bookman Old Style" w:hAnsi="Bookman Old Style"/>
        </w:rPr>
        <w:t xml:space="preserve"> </w:t>
      </w:r>
      <w:r w:rsidRPr="0079725F">
        <w:rPr>
          <w:rFonts w:ascii="Bookman Old Style" w:hAnsi="Bookman Old Style"/>
        </w:rPr>
        <w:t>designs</w:t>
      </w:r>
      <w:r>
        <w:rPr>
          <w:rFonts w:ascii="Bookman Old Style" w:hAnsi="Bookman Old Style"/>
        </w:rPr>
        <w:t xml:space="preserve"> des produits </w:t>
      </w:r>
    </w:p>
    <w:p w:rsidR="009E0280" w:rsidRPr="0079725F" w:rsidRDefault="009E0280" w:rsidP="004751E1">
      <w:pPr>
        <w:pStyle w:val="Paragraphedeliste"/>
        <w:numPr>
          <w:ilvl w:val="0"/>
          <w:numId w:val="6"/>
        </w:numPr>
        <w:spacing w:line="360" w:lineRule="auto"/>
        <w:jc w:val="both"/>
        <w:rPr>
          <w:rFonts w:ascii="Bookman Old Style" w:hAnsi="Bookman Old Style"/>
        </w:rPr>
      </w:pPr>
      <w:r w:rsidRPr="0079725F">
        <w:rPr>
          <w:rFonts w:ascii="Bookman Old Style" w:hAnsi="Bookman Old Style"/>
        </w:rPr>
        <w:t>L</w:t>
      </w:r>
      <w:r w:rsidR="007E7350">
        <w:rPr>
          <w:rFonts w:ascii="Bookman Old Style" w:hAnsi="Bookman Old Style"/>
        </w:rPr>
        <w:t>’appui à la</w:t>
      </w:r>
      <w:r w:rsidRPr="0079725F">
        <w:rPr>
          <w:rFonts w:ascii="Bookman Old Style" w:hAnsi="Bookman Old Style"/>
        </w:rPr>
        <w:t xml:space="preserve"> commercialisation </w:t>
      </w:r>
    </w:p>
    <w:p w:rsidR="009E0280" w:rsidRPr="0079725F" w:rsidRDefault="009E0280" w:rsidP="004751E1">
      <w:pPr>
        <w:pStyle w:val="Paragraphedeliste"/>
        <w:numPr>
          <w:ilvl w:val="0"/>
          <w:numId w:val="6"/>
        </w:numPr>
        <w:spacing w:line="360" w:lineRule="auto"/>
        <w:jc w:val="both"/>
        <w:rPr>
          <w:rFonts w:ascii="Bookman Old Style" w:hAnsi="Bookman Old Style"/>
        </w:rPr>
      </w:pPr>
      <w:r w:rsidRPr="0079725F">
        <w:rPr>
          <w:rFonts w:ascii="Bookman Old Style" w:hAnsi="Bookman Old Style"/>
        </w:rPr>
        <w:t xml:space="preserve">Les missions d’accompagnement </w:t>
      </w:r>
    </w:p>
    <w:p w:rsidR="009E0280" w:rsidRPr="0079725F" w:rsidRDefault="009E0280" w:rsidP="004751E1">
      <w:pPr>
        <w:pStyle w:val="Paragraphedeliste"/>
        <w:numPr>
          <w:ilvl w:val="0"/>
          <w:numId w:val="6"/>
        </w:numPr>
        <w:spacing w:line="360" w:lineRule="auto"/>
        <w:jc w:val="both"/>
        <w:rPr>
          <w:rFonts w:ascii="Bookman Old Style" w:hAnsi="Bookman Old Style"/>
        </w:rPr>
      </w:pPr>
      <w:r w:rsidRPr="0079725F">
        <w:rPr>
          <w:rFonts w:ascii="Bookman Old Style" w:hAnsi="Bookman Old Style"/>
        </w:rPr>
        <w:t xml:space="preserve">Autres </w:t>
      </w:r>
    </w:p>
    <w:p w:rsidR="009E0280" w:rsidRPr="0079725F" w:rsidRDefault="009E0280" w:rsidP="009E0280">
      <w:pPr>
        <w:spacing w:line="360" w:lineRule="auto"/>
        <w:jc w:val="both"/>
        <w:rPr>
          <w:rFonts w:ascii="Bookman Old Style" w:hAnsi="Bookman Old Style"/>
        </w:rPr>
      </w:pPr>
    </w:p>
    <w:p w:rsidR="00464A97" w:rsidRPr="0079725F" w:rsidRDefault="00464A97" w:rsidP="004751E1">
      <w:pPr>
        <w:pStyle w:val="Paragraphedeliste"/>
        <w:numPr>
          <w:ilvl w:val="0"/>
          <w:numId w:val="9"/>
        </w:numPr>
        <w:spacing w:after="160" w:line="259" w:lineRule="auto"/>
        <w:rPr>
          <w:rFonts w:ascii="Bookman Old Style" w:hAnsi="Bookman Old Style"/>
          <w:b/>
        </w:rPr>
      </w:pPr>
      <w:r w:rsidRPr="0079725F">
        <w:rPr>
          <w:rFonts w:ascii="Bookman Old Style" w:hAnsi="Bookman Old Style"/>
          <w:b/>
        </w:rPr>
        <w:lastRenderedPageBreak/>
        <w:t>DESCENTES D’ACCOMPAGNEMENT</w:t>
      </w:r>
    </w:p>
    <w:p w:rsidR="00464A97" w:rsidRPr="0079725F" w:rsidRDefault="00464A97" w:rsidP="00464A97">
      <w:pPr>
        <w:rPr>
          <w:rFonts w:ascii="Bookman Old Style" w:hAnsi="Bookman Old Style"/>
          <w:b/>
        </w:rPr>
      </w:pPr>
    </w:p>
    <w:p w:rsidR="00464A97" w:rsidRDefault="00464A97" w:rsidP="00110F52">
      <w:pPr>
        <w:spacing w:line="360" w:lineRule="auto"/>
        <w:jc w:val="both"/>
        <w:rPr>
          <w:rFonts w:ascii="Bookman Old Style" w:hAnsi="Bookman Old Style"/>
        </w:rPr>
      </w:pPr>
      <w:r w:rsidRPr="0079725F">
        <w:rPr>
          <w:rFonts w:ascii="Bookman Old Style" w:hAnsi="Bookman Old Style"/>
        </w:rPr>
        <w:t xml:space="preserve">Dans la continuité de l’appui technique et dans le cadre de </w:t>
      </w:r>
      <w:r w:rsidR="0027274B">
        <w:rPr>
          <w:rFonts w:ascii="Bookman Old Style" w:hAnsi="Bookman Old Style"/>
        </w:rPr>
        <w:t xml:space="preserve">l’appui à la </w:t>
      </w:r>
      <w:r w:rsidRPr="0079725F">
        <w:rPr>
          <w:rFonts w:ascii="Bookman Old Style" w:hAnsi="Bookman Old Style"/>
        </w:rPr>
        <w:t>commercialisation des produits, des descentes d’accompagnement ont été effectués à l’endroit des coopératives regroupées dans les centres de Bubanza, Kayanza et Nyanza-la</w:t>
      </w:r>
      <w:r w:rsidR="0027274B">
        <w:rPr>
          <w:rFonts w:ascii="Bookman Old Style" w:hAnsi="Bookman Old Style"/>
        </w:rPr>
        <w:t>c. Environ trois descentes par m</w:t>
      </w:r>
      <w:r w:rsidRPr="0079725F">
        <w:rPr>
          <w:rFonts w:ascii="Bookman Old Style" w:hAnsi="Bookman Old Style"/>
        </w:rPr>
        <w:t>ois ont été faites dans ces centres.</w:t>
      </w:r>
    </w:p>
    <w:p w:rsidR="0027274B" w:rsidRPr="0079725F" w:rsidRDefault="0027274B" w:rsidP="00464A97">
      <w:pPr>
        <w:spacing w:line="360" w:lineRule="auto"/>
        <w:rPr>
          <w:rFonts w:ascii="Bookman Old Style" w:hAnsi="Bookman Old Style"/>
        </w:rPr>
      </w:pPr>
    </w:p>
    <w:p w:rsidR="00464A97" w:rsidRDefault="00464A97" w:rsidP="00110F52">
      <w:pPr>
        <w:spacing w:line="360" w:lineRule="auto"/>
        <w:jc w:val="both"/>
        <w:rPr>
          <w:rFonts w:ascii="Bookman Old Style" w:hAnsi="Bookman Old Style"/>
          <w:b/>
        </w:rPr>
      </w:pPr>
      <w:r w:rsidRPr="0079725F">
        <w:rPr>
          <w:rFonts w:ascii="Bookman Old Style" w:hAnsi="Bookman Old Style"/>
          <w:b/>
        </w:rPr>
        <w:t>Objectifs des descentes d’accompagnement</w:t>
      </w:r>
    </w:p>
    <w:p w:rsidR="00E21324" w:rsidRPr="0079725F" w:rsidRDefault="00E21324" w:rsidP="00110F52">
      <w:pPr>
        <w:spacing w:line="360" w:lineRule="auto"/>
        <w:jc w:val="both"/>
        <w:rPr>
          <w:rFonts w:ascii="Bookman Old Style" w:hAnsi="Bookman Old Style"/>
          <w:b/>
        </w:rPr>
      </w:pPr>
    </w:p>
    <w:p w:rsidR="00464A97" w:rsidRDefault="00464A97" w:rsidP="00110F52">
      <w:pPr>
        <w:spacing w:line="360" w:lineRule="auto"/>
        <w:jc w:val="both"/>
        <w:rPr>
          <w:rFonts w:ascii="Bookman Old Style" w:hAnsi="Bookman Old Style"/>
        </w:rPr>
      </w:pPr>
      <w:r w:rsidRPr="0079725F">
        <w:rPr>
          <w:rFonts w:ascii="Bookman Old Style" w:hAnsi="Bookman Old Style"/>
        </w:rPr>
        <w:t>Ces descentes faisaient essentiellement objet d’un accompagnement basé sur le renforcement des capacités en matière de gestion administrative et financière, la planification des activités, l’épargne et l’accès au microcrédit mais aussi la commercialisation des produits et la gestion des commandes. Les descentes constituaient aussi une occasion de suivi et évaluation des activités se déroulant dans les trois centres ainsi que le fonctionnement de ces centres.</w:t>
      </w:r>
    </w:p>
    <w:p w:rsidR="00E21324" w:rsidRPr="0079725F" w:rsidRDefault="00E21324" w:rsidP="00464A97">
      <w:pPr>
        <w:spacing w:line="360" w:lineRule="auto"/>
        <w:rPr>
          <w:rFonts w:ascii="Bookman Old Style" w:hAnsi="Bookman Old Style"/>
        </w:rPr>
      </w:pPr>
    </w:p>
    <w:p w:rsidR="00464A97" w:rsidRDefault="00464A97" w:rsidP="00464A97">
      <w:pPr>
        <w:spacing w:line="360" w:lineRule="auto"/>
        <w:rPr>
          <w:rFonts w:ascii="Bookman Old Style" w:hAnsi="Bookman Old Style"/>
          <w:b/>
        </w:rPr>
      </w:pPr>
      <w:r w:rsidRPr="0079725F">
        <w:rPr>
          <w:rFonts w:ascii="Bookman Old Style" w:hAnsi="Bookman Old Style"/>
          <w:b/>
        </w:rPr>
        <w:t>Résultats attendus</w:t>
      </w:r>
    </w:p>
    <w:p w:rsidR="00E21324" w:rsidRPr="0079725F" w:rsidRDefault="00E21324" w:rsidP="00464A97">
      <w:pPr>
        <w:spacing w:line="360" w:lineRule="auto"/>
        <w:rPr>
          <w:rFonts w:ascii="Bookman Old Style" w:hAnsi="Bookman Old Style"/>
          <w:b/>
        </w:rPr>
      </w:pPr>
    </w:p>
    <w:p w:rsidR="00464A97" w:rsidRPr="0079725F" w:rsidRDefault="00464A97" w:rsidP="00110F52">
      <w:pPr>
        <w:spacing w:line="360" w:lineRule="auto"/>
        <w:jc w:val="both"/>
        <w:rPr>
          <w:rFonts w:ascii="Bookman Old Style" w:hAnsi="Bookman Old Style"/>
        </w:rPr>
      </w:pPr>
      <w:r w:rsidRPr="0079725F">
        <w:rPr>
          <w:rFonts w:ascii="Bookman Old Style" w:hAnsi="Bookman Old Style"/>
        </w:rPr>
        <w:t xml:space="preserve">Les descentes </w:t>
      </w:r>
      <w:r w:rsidR="00E21324" w:rsidRPr="0079725F">
        <w:rPr>
          <w:rFonts w:ascii="Bookman Old Style" w:hAnsi="Bookman Old Style"/>
        </w:rPr>
        <w:t>d’accompagnement se</w:t>
      </w:r>
      <w:r w:rsidRPr="0079725F">
        <w:rPr>
          <w:rFonts w:ascii="Bookman Old Style" w:hAnsi="Bookman Old Style"/>
        </w:rPr>
        <w:t xml:space="preserve"> devaient d’aboutir sur :</w:t>
      </w:r>
    </w:p>
    <w:p w:rsidR="00464A97" w:rsidRPr="0079725F" w:rsidRDefault="00464A97" w:rsidP="004751E1">
      <w:pPr>
        <w:pStyle w:val="Paragraphedeliste"/>
        <w:numPr>
          <w:ilvl w:val="0"/>
          <w:numId w:val="16"/>
        </w:numPr>
        <w:spacing w:after="160" w:line="360" w:lineRule="auto"/>
        <w:jc w:val="both"/>
        <w:rPr>
          <w:rFonts w:ascii="Bookman Old Style" w:hAnsi="Bookman Old Style"/>
        </w:rPr>
      </w:pPr>
      <w:r w:rsidRPr="0079725F">
        <w:rPr>
          <w:rFonts w:ascii="Bookman Old Style" w:hAnsi="Bookman Old Style"/>
        </w:rPr>
        <w:t>Une organisation administrative bien structurée des coopératives ;</w:t>
      </w:r>
    </w:p>
    <w:p w:rsidR="00464A97" w:rsidRPr="0079725F" w:rsidRDefault="00464A97" w:rsidP="004751E1">
      <w:pPr>
        <w:pStyle w:val="Paragraphedeliste"/>
        <w:numPr>
          <w:ilvl w:val="0"/>
          <w:numId w:val="16"/>
        </w:numPr>
        <w:spacing w:after="160" w:line="360" w:lineRule="auto"/>
        <w:jc w:val="both"/>
        <w:rPr>
          <w:rFonts w:ascii="Bookman Old Style" w:hAnsi="Bookman Old Style"/>
        </w:rPr>
      </w:pPr>
      <w:r w:rsidRPr="0079725F">
        <w:rPr>
          <w:rFonts w:ascii="Bookman Old Style" w:hAnsi="Bookman Old Style"/>
        </w:rPr>
        <w:t>Une gestion financière transparente et justifiée ;</w:t>
      </w:r>
    </w:p>
    <w:p w:rsidR="00464A97" w:rsidRPr="0079725F" w:rsidRDefault="00464A97" w:rsidP="004751E1">
      <w:pPr>
        <w:pStyle w:val="Paragraphedeliste"/>
        <w:numPr>
          <w:ilvl w:val="0"/>
          <w:numId w:val="16"/>
        </w:numPr>
        <w:spacing w:after="160" w:line="360" w:lineRule="auto"/>
        <w:jc w:val="both"/>
        <w:rPr>
          <w:rFonts w:ascii="Bookman Old Style" w:hAnsi="Bookman Old Style"/>
        </w:rPr>
      </w:pPr>
      <w:r w:rsidRPr="0079725F">
        <w:rPr>
          <w:rFonts w:ascii="Bookman Old Style" w:hAnsi="Bookman Old Style"/>
        </w:rPr>
        <w:t xml:space="preserve">La maitrise de l’utilisation des outils de gestion dont les livres de banques, les livres de caisses, les facturiers et les fiches de stocks ; </w:t>
      </w:r>
    </w:p>
    <w:p w:rsidR="00464A97" w:rsidRPr="0079725F" w:rsidRDefault="00E21324" w:rsidP="004751E1">
      <w:pPr>
        <w:pStyle w:val="Paragraphedeliste"/>
        <w:numPr>
          <w:ilvl w:val="0"/>
          <w:numId w:val="16"/>
        </w:numPr>
        <w:spacing w:after="160" w:line="360" w:lineRule="auto"/>
        <w:jc w:val="both"/>
        <w:rPr>
          <w:rFonts w:ascii="Bookman Old Style" w:hAnsi="Bookman Old Style"/>
        </w:rPr>
      </w:pPr>
      <w:r>
        <w:rPr>
          <w:rFonts w:ascii="Bookman Old Style" w:hAnsi="Bookman Old Style"/>
        </w:rPr>
        <w:t>L’établissement du coû</w:t>
      </w:r>
      <w:r w:rsidR="00464A97" w:rsidRPr="0079725F">
        <w:rPr>
          <w:rFonts w:ascii="Bookman Old Style" w:hAnsi="Bookman Old Style"/>
        </w:rPr>
        <w:t>t de production de chaque article pour une fixation correcte de prix de vente ;</w:t>
      </w:r>
    </w:p>
    <w:p w:rsidR="00464A97" w:rsidRPr="0079725F" w:rsidRDefault="00464A97" w:rsidP="004751E1">
      <w:pPr>
        <w:pStyle w:val="Paragraphedeliste"/>
        <w:numPr>
          <w:ilvl w:val="0"/>
          <w:numId w:val="16"/>
        </w:numPr>
        <w:spacing w:after="160" w:line="360" w:lineRule="auto"/>
        <w:jc w:val="both"/>
        <w:rPr>
          <w:rFonts w:ascii="Bookman Old Style" w:hAnsi="Bookman Old Style"/>
        </w:rPr>
      </w:pPr>
      <w:r w:rsidRPr="0079725F">
        <w:rPr>
          <w:rFonts w:ascii="Bookman Old Style" w:hAnsi="Bookman Old Style"/>
        </w:rPr>
        <w:t xml:space="preserve">Les coopérateurs sont </w:t>
      </w:r>
      <w:r w:rsidR="00E21324" w:rsidRPr="0079725F">
        <w:rPr>
          <w:rFonts w:ascii="Bookman Old Style" w:hAnsi="Bookman Old Style"/>
        </w:rPr>
        <w:t>éduqués</w:t>
      </w:r>
      <w:r w:rsidRPr="0079725F">
        <w:rPr>
          <w:rFonts w:ascii="Bookman Old Style" w:hAnsi="Bookman Old Style"/>
        </w:rPr>
        <w:t xml:space="preserve"> sur la notion d’épargne et l’accès au microcrédit ;</w:t>
      </w:r>
    </w:p>
    <w:p w:rsidR="00464A97" w:rsidRPr="0079725F" w:rsidRDefault="00464A97" w:rsidP="004751E1">
      <w:pPr>
        <w:pStyle w:val="Paragraphedeliste"/>
        <w:numPr>
          <w:ilvl w:val="0"/>
          <w:numId w:val="16"/>
        </w:numPr>
        <w:spacing w:after="160" w:line="360" w:lineRule="auto"/>
        <w:jc w:val="both"/>
        <w:rPr>
          <w:rFonts w:ascii="Bookman Old Style" w:hAnsi="Bookman Old Style"/>
        </w:rPr>
      </w:pPr>
      <w:r w:rsidRPr="0079725F">
        <w:rPr>
          <w:rFonts w:ascii="Bookman Old Style" w:hAnsi="Bookman Old Style"/>
        </w:rPr>
        <w:t>Adopter des stratégies de commercialisation des articles produits ;</w:t>
      </w:r>
    </w:p>
    <w:p w:rsidR="00464A97" w:rsidRPr="0079725F" w:rsidRDefault="00464A97" w:rsidP="004751E1">
      <w:pPr>
        <w:pStyle w:val="Paragraphedeliste"/>
        <w:numPr>
          <w:ilvl w:val="0"/>
          <w:numId w:val="16"/>
        </w:numPr>
        <w:spacing w:after="160" w:line="360" w:lineRule="auto"/>
        <w:jc w:val="both"/>
        <w:rPr>
          <w:rFonts w:ascii="Bookman Old Style" w:hAnsi="Bookman Old Style"/>
        </w:rPr>
      </w:pPr>
      <w:r w:rsidRPr="0079725F">
        <w:rPr>
          <w:rFonts w:ascii="Bookman Old Style" w:hAnsi="Bookman Old Style"/>
        </w:rPr>
        <w:t>La gestion effective des commandes dans le respect des délais</w:t>
      </w:r>
      <w:r w:rsidR="00581018">
        <w:rPr>
          <w:rFonts w:ascii="Bookman Old Style" w:hAnsi="Bookman Old Style"/>
        </w:rPr>
        <w:t xml:space="preserve"> et de la qualité des produits.</w:t>
      </w:r>
    </w:p>
    <w:p w:rsidR="00464A97" w:rsidRDefault="00464A97" w:rsidP="00464A97">
      <w:pPr>
        <w:spacing w:line="360" w:lineRule="auto"/>
        <w:rPr>
          <w:rFonts w:ascii="Bookman Old Style" w:hAnsi="Bookman Old Style"/>
        </w:rPr>
      </w:pPr>
    </w:p>
    <w:p w:rsidR="00464A97" w:rsidRDefault="00464A97" w:rsidP="004751E1">
      <w:pPr>
        <w:pStyle w:val="Paragraphedeliste"/>
        <w:numPr>
          <w:ilvl w:val="0"/>
          <w:numId w:val="15"/>
        </w:numPr>
        <w:spacing w:after="160" w:line="360" w:lineRule="auto"/>
        <w:rPr>
          <w:rFonts w:ascii="Bookman Old Style" w:hAnsi="Bookman Old Style"/>
          <w:b/>
        </w:rPr>
      </w:pPr>
      <w:r w:rsidRPr="0079725F">
        <w:rPr>
          <w:rFonts w:ascii="Bookman Old Style" w:hAnsi="Bookman Old Style"/>
          <w:b/>
        </w:rPr>
        <w:lastRenderedPageBreak/>
        <w:t>Gestion administrative et financière</w:t>
      </w:r>
    </w:p>
    <w:p w:rsidR="00315B24" w:rsidRPr="0079725F" w:rsidRDefault="00315B24" w:rsidP="00315B24">
      <w:pPr>
        <w:pStyle w:val="Paragraphedeliste"/>
        <w:spacing w:after="160" w:line="360" w:lineRule="auto"/>
        <w:rPr>
          <w:rFonts w:ascii="Bookman Old Style" w:hAnsi="Bookman Old Style"/>
          <w:b/>
        </w:rPr>
      </w:pPr>
    </w:p>
    <w:p w:rsidR="00464A97" w:rsidRPr="0079725F" w:rsidRDefault="00464A97" w:rsidP="004751E1">
      <w:pPr>
        <w:pStyle w:val="Paragraphedeliste"/>
        <w:numPr>
          <w:ilvl w:val="0"/>
          <w:numId w:val="23"/>
        </w:numPr>
        <w:spacing w:after="160" w:line="360" w:lineRule="auto"/>
        <w:ind w:left="426"/>
        <w:jc w:val="both"/>
        <w:rPr>
          <w:rFonts w:ascii="Bookman Old Style" w:hAnsi="Bookman Old Style"/>
          <w:b/>
        </w:rPr>
      </w:pPr>
      <w:r w:rsidRPr="0079725F">
        <w:rPr>
          <w:rFonts w:ascii="Bookman Old Style" w:hAnsi="Bookman Old Style"/>
          <w:b/>
          <w:i/>
        </w:rPr>
        <w:t>Gestion administrative</w:t>
      </w:r>
      <w:r w:rsidRPr="0079725F">
        <w:rPr>
          <w:rFonts w:ascii="Bookman Old Style" w:hAnsi="Bookman Old Style"/>
        </w:rPr>
        <w:t> : dans ce volet, des efforts ont été conjuguée dans l’organisation interne des coopératives. Il s’agissait notamment de s’assurer que les organes dirigeant existent et sont fonctionnels ainsi que les documents légitimant les coopératives comme les statuts.</w:t>
      </w:r>
    </w:p>
    <w:p w:rsidR="00464A97" w:rsidRPr="0079725F" w:rsidRDefault="00464A97" w:rsidP="00110F52">
      <w:pPr>
        <w:pStyle w:val="Paragraphedeliste"/>
        <w:spacing w:line="360" w:lineRule="auto"/>
        <w:ind w:left="426"/>
        <w:jc w:val="both"/>
        <w:rPr>
          <w:rFonts w:ascii="Bookman Old Style" w:hAnsi="Bookman Old Style"/>
        </w:rPr>
      </w:pPr>
    </w:p>
    <w:p w:rsidR="00464A97" w:rsidRPr="0079725F" w:rsidRDefault="00464A97" w:rsidP="00110F52">
      <w:pPr>
        <w:pStyle w:val="Paragraphedeliste"/>
        <w:spacing w:line="360" w:lineRule="auto"/>
        <w:ind w:left="426"/>
        <w:jc w:val="both"/>
        <w:rPr>
          <w:rFonts w:ascii="Bookman Old Style" w:hAnsi="Bookman Old Style"/>
        </w:rPr>
      </w:pPr>
      <w:r w:rsidRPr="0079725F">
        <w:rPr>
          <w:rFonts w:ascii="Bookman Old Style" w:hAnsi="Bookman Old Style"/>
        </w:rPr>
        <w:t>Les coopérateurs ont été également sensibilisé</w:t>
      </w:r>
      <w:r w:rsidR="00315B24">
        <w:rPr>
          <w:rFonts w:ascii="Bookman Old Style" w:hAnsi="Bookman Old Style"/>
        </w:rPr>
        <w:t>s</w:t>
      </w:r>
      <w:r w:rsidRPr="0079725F">
        <w:rPr>
          <w:rFonts w:ascii="Bookman Old Style" w:hAnsi="Bookman Old Style"/>
        </w:rPr>
        <w:t xml:space="preserve"> sur l’organisation des assemblées générales, lesquelles constituent une plateforme de prise de décisions concernant tous les membres et de régler des problèmes internes aux coopératives.</w:t>
      </w:r>
    </w:p>
    <w:p w:rsidR="00464A97" w:rsidRPr="0079725F" w:rsidRDefault="00464A97" w:rsidP="00110F52">
      <w:pPr>
        <w:pStyle w:val="Paragraphedeliste"/>
        <w:spacing w:line="360" w:lineRule="auto"/>
        <w:ind w:left="426"/>
        <w:jc w:val="both"/>
        <w:rPr>
          <w:rFonts w:ascii="Bookman Old Style" w:hAnsi="Bookman Old Style"/>
        </w:rPr>
      </w:pPr>
    </w:p>
    <w:p w:rsidR="00464A97" w:rsidRDefault="00464A97" w:rsidP="00110F52">
      <w:pPr>
        <w:pStyle w:val="Paragraphedeliste"/>
        <w:spacing w:line="360" w:lineRule="auto"/>
        <w:ind w:left="426"/>
        <w:jc w:val="both"/>
        <w:rPr>
          <w:rFonts w:ascii="Bookman Old Style" w:hAnsi="Bookman Old Style"/>
        </w:rPr>
      </w:pPr>
      <w:r w:rsidRPr="0079725F">
        <w:rPr>
          <w:rFonts w:ascii="Bookman Old Style" w:hAnsi="Bookman Old Style"/>
        </w:rPr>
        <w:t xml:space="preserve">Un rappel aussi a été fait sur la prise des PV des réunions ainsi que l’archivage des documents ce qui constitue un moyen facile d’exploitation dans la conduite courante des activités. </w:t>
      </w:r>
    </w:p>
    <w:p w:rsidR="00A83DF7" w:rsidRPr="0079725F" w:rsidRDefault="00A83DF7" w:rsidP="00A83DF7">
      <w:pPr>
        <w:pStyle w:val="Paragraphedeliste"/>
        <w:spacing w:line="360" w:lineRule="auto"/>
        <w:ind w:left="426"/>
        <w:rPr>
          <w:rFonts w:ascii="Bookman Old Style" w:hAnsi="Bookman Old Style"/>
        </w:rPr>
      </w:pPr>
    </w:p>
    <w:p w:rsidR="00464A97" w:rsidRPr="0079725F" w:rsidRDefault="00464A97" w:rsidP="004751E1">
      <w:pPr>
        <w:pStyle w:val="Paragraphedeliste"/>
        <w:numPr>
          <w:ilvl w:val="0"/>
          <w:numId w:val="23"/>
        </w:numPr>
        <w:spacing w:after="160" w:line="360" w:lineRule="auto"/>
        <w:ind w:left="426"/>
        <w:jc w:val="both"/>
        <w:rPr>
          <w:rFonts w:ascii="Bookman Old Style" w:hAnsi="Bookman Old Style"/>
        </w:rPr>
      </w:pPr>
      <w:r w:rsidRPr="0079725F">
        <w:rPr>
          <w:rFonts w:ascii="Bookman Old Style" w:hAnsi="Bookman Old Style"/>
          <w:b/>
          <w:i/>
        </w:rPr>
        <w:t xml:space="preserve">Gestion financière : </w:t>
      </w:r>
      <w:r w:rsidRPr="0079725F">
        <w:rPr>
          <w:rFonts w:ascii="Bookman Old Style" w:hAnsi="Bookman Old Style"/>
        </w:rPr>
        <w:t xml:space="preserve">les capacités des coopérateurs ont été renforcées en termes de gestion financière. Un accent particulier a été mis sur la tenue des outils de gestion dont les livres de caisses, les livres de banque, les facturiers et les fiches de stocks.  </w:t>
      </w:r>
    </w:p>
    <w:p w:rsidR="00464A97" w:rsidRPr="0079725F" w:rsidRDefault="00464A97" w:rsidP="00110F52">
      <w:pPr>
        <w:pStyle w:val="Paragraphedeliste"/>
        <w:spacing w:line="360" w:lineRule="auto"/>
        <w:ind w:left="426"/>
        <w:jc w:val="both"/>
        <w:rPr>
          <w:rFonts w:ascii="Bookman Old Style" w:hAnsi="Bookman Old Style"/>
        </w:rPr>
      </w:pPr>
    </w:p>
    <w:p w:rsidR="00464A97" w:rsidRPr="0079725F" w:rsidRDefault="00464A97" w:rsidP="00110F52">
      <w:pPr>
        <w:pStyle w:val="Paragraphedeliste"/>
        <w:spacing w:line="360" w:lineRule="auto"/>
        <w:ind w:left="426"/>
        <w:jc w:val="both"/>
        <w:rPr>
          <w:rFonts w:ascii="Bookman Old Style" w:hAnsi="Bookman Old Style"/>
        </w:rPr>
      </w:pPr>
      <w:r w:rsidRPr="0079725F">
        <w:rPr>
          <w:rFonts w:ascii="Bookman Old Style" w:hAnsi="Bookman Old Style"/>
        </w:rPr>
        <w:t xml:space="preserve">L’autre but était d’amener les coopératives à faire une planification financière. Afin de s’assurer d’une bonne planification, des procédures ont été établies. Il s’agit entre autre de :                                                           </w:t>
      </w:r>
    </w:p>
    <w:p w:rsidR="00464A97" w:rsidRPr="0079725F" w:rsidRDefault="00464A97" w:rsidP="00110F52">
      <w:pPr>
        <w:spacing w:line="360" w:lineRule="auto"/>
        <w:ind w:left="426"/>
        <w:contextualSpacing/>
        <w:jc w:val="both"/>
        <w:rPr>
          <w:rFonts w:ascii="Bookman Old Style" w:hAnsi="Bookman Old Style"/>
        </w:rPr>
      </w:pPr>
      <w:r w:rsidRPr="0079725F">
        <w:rPr>
          <w:rFonts w:ascii="Bookman Old Style" w:hAnsi="Bookman Old Style"/>
        </w:rPr>
        <w:t>-  faire les devis des dépenses à effectuer</w:t>
      </w:r>
    </w:p>
    <w:p w:rsidR="00464A97" w:rsidRPr="0079725F" w:rsidRDefault="00464A97" w:rsidP="00110F52">
      <w:pPr>
        <w:spacing w:line="360" w:lineRule="auto"/>
        <w:ind w:left="426"/>
        <w:contextualSpacing/>
        <w:jc w:val="both"/>
        <w:rPr>
          <w:rFonts w:ascii="Bookman Old Style" w:hAnsi="Bookman Old Style"/>
        </w:rPr>
      </w:pPr>
      <w:r w:rsidRPr="0079725F">
        <w:rPr>
          <w:rFonts w:ascii="Bookman Old Style" w:hAnsi="Bookman Old Style"/>
        </w:rPr>
        <w:t>- compléter les documents nécessaires dont les livres de banque et livres de caisses</w:t>
      </w:r>
      <w:r w:rsidR="001B4104">
        <w:rPr>
          <w:rFonts w:ascii="Bookman Old Style" w:hAnsi="Bookman Old Style"/>
        </w:rPr>
        <w:t>, etc.</w:t>
      </w:r>
    </w:p>
    <w:p w:rsidR="00464A97" w:rsidRPr="0079725F" w:rsidRDefault="00464A97" w:rsidP="00110F52">
      <w:pPr>
        <w:spacing w:line="360" w:lineRule="auto"/>
        <w:ind w:left="426"/>
        <w:contextualSpacing/>
        <w:jc w:val="both"/>
        <w:rPr>
          <w:rFonts w:ascii="Bookman Old Style" w:hAnsi="Bookman Old Style"/>
        </w:rPr>
      </w:pPr>
      <w:r w:rsidRPr="0079725F">
        <w:rPr>
          <w:rFonts w:ascii="Bookman Old Style" w:hAnsi="Bookman Old Style"/>
        </w:rPr>
        <w:t>- compléter les fiches de stocks après achat des matières premières</w:t>
      </w:r>
      <w:r w:rsidR="001B4104">
        <w:rPr>
          <w:rFonts w:ascii="Bookman Old Style" w:hAnsi="Bookman Old Style"/>
        </w:rPr>
        <w:t xml:space="preserve"> et à chaque sortie de matière première dans le stock ;</w:t>
      </w:r>
    </w:p>
    <w:p w:rsidR="00464A97" w:rsidRPr="0079725F" w:rsidRDefault="00464A97" w:rsidP="00110F52">
      <w:pPr>
        <w:spacing w:line="360" w:lineRule="auto"/>
        <w:ind w:left="426"/>
        <w:contextualSpacing/>
        <w:jc w:val="both"/>
        <w:rPr>
          <w:rFonts w:ascii="Bookman Old Style" w:hAnsi="Bookman Old Style"/>
        </w:rPr>
      </w:pPr>
      <w:r w:rsidRPr="0079725F">
        <w:rPr>
          <w:rFonts w:ascii="Bookman Old Style" w:hAnsi="Bookman Old Style"/>
        </w:rPr>
        <w:t xml:space="preserve">- amener toutes les pièces justificatives chez le trésorier </w:t>
      </w:r>
    </w:p>
    <w:p w:rsidR="00464A97" w:rsidRPr="0079725F" w:rsidRDefault="00464A97" w:rsidP="00110F52">
      <w:pPr>
        <w:spacing w:line="360" w:lineRule="auto"/>
        <w:ind w:left="426"/>
        <w:contextualSpacing/>
        <w:jc w:val="both"/>
        <w:rPr>
          <w:rFonts w:ascii="Bookman Old Style" w:hAnsi="Bookman Old Style"/>
        </w:rPr>
      </w:pPr>
      <w:r w:rsidRPr="0079725F">
        <w:rPr>
          <w:rFonts w:ascii="Bookman Old Style" w:hAnsi="Bookman Old Style"/>
        </w:rPr>
        <w:t xml:space="preserve">- </w:t>
      </w:r>
      <w:r w:rsidR="001B4104">
        <w:rPr>
          <w:rFonts w:ascii="Bookman Old Style" w:hAnsi="Bookman Old Style"/>
        </w:rPr>
        <w:t xml:space="preserve">appui-accompagnement et </w:t>
      </w:r>
      <w:r w:rsidRPr="0079725F">
        <w:rPr>
          <w:rFonts w:ascii="Bookman Old Style" w:hAnsi="Bookman Old Style"/>
        </w:rPr>
        <w:t>vérification par le coordinateur</w:t>
      </w:r>
      <w:r w:rsidR="000B396B">
        <w:rPr>
          <w:rFonts w:ascii="Bookman Old Style" w:hAnsi="Bookman Old Style"/>
        </w:rPr>
        <w:t>.</w:t>
      </w:r>
    </w:p>
    <w:p w:rsidR="00464A97" w:rsidRPr="0079725F" w:rsidRDefault="00464A97" w:rsidP="00464A97">
      <w:pPr>
        <w:spacing w:line="360" w:lineRule="auto"/>
        <w:ind w:left="1080"/>
        <w:contextualSpacing/>
        <w:rPr>
          <w:rFonts w:ascii="Bookman Old Style" w:hAnsi="Bookman Old Style"/>
        </w:rPr>
      </w:pPr>
    </w:p>
    <w:p w:rsidR="00464A97" w:rsidRPr="0079725F" w:rsidRDefault="00464A97" w:rsidP="004751E1">
      <w:pPr>
        <w:pStyle w:val="Paragraphedeliste"/>
        <w:numPr>
          <w:ilvl w:val="0"/>
          <w:numId w:val="15"/>
        </w:numPr>
        <w:spacing w:after="160" w:line="360" w:lineRule="auto"/>
        <w:ind w:left="0" w:firstLine="0"/>
        <w:jc w:val="both"/>
        <w:rPr>
          <w:rFonts w:ascii="Bookman Old Style" w:hAnsi="Bookman Old Style"/>
          <w:b/>
        </w:rPr>
      </w:pPr>
      <w:r w:rsidRPr="0079725F">
        <w:rPr>
          <w:rFonts w:ascii="Bookman Old Style" w:hAnsi="Bookman Old Style"/>
          <w:b/>
        </w:rPr>
        <w:lastRenderedPageBreak/>
        <w:t>Planification des activités :</w:t>
      </w:r>
      <w:r w:rsidRPr="0079725F">
        <w:rPr>
          <w:rFonts w:ascii="Bookman Old Style" w:hAnsi="Bookman Old Style" w:cs="Arial"/>
        </w:rPr>
        <w:t xml:space="preserve"> </w:t>
      </w:r>
      <w:r w:rsidR="006A41AC">
        <w:rPr>
          <w:rFonts w:ascii="Bookman Old Style" w:hAnsi="Bookman Old Style" w:cs="Arial"/>
        </w:rPr>
        <w:t>Il s’agissait d’apporter un appui accompagnement aux coordinateurs en vue de planifier les activités qui concourent à l’atteintes des résultats du projet.</w:t>
      </w:r>
    </w:p>
    <w:p w:rsidR="00464A97" w:rsidRPr="0079725F" w:rsidRDefault="00464A97" w:rsidP="00464A97">
      <w:pPr>
        <w:pStyle w:val="Paragraphedeliste"/>
        <w:spacing w:line="360" w:lineRule="auto"/>
        <w:rPr>
          <w:rFonts w:ascii="Bookman Old Style" w:hAnsi="Bookman Old Style"/>
          <w:b/>
        </w:rPr>
      </w:pPr>
    </w:p>
    <w:p w:rsidR="00464A97" w:rsidRPr="0079725F" w:rsidRDefault="00464A97" w:rsidP="004751E1">
      <w:pPr>
        <w:pStyle w:val="Paragraphedeliste"/>
        <w:numPr>
          <w:ilvl w:val="0"/>
          <w:numId w:val="15"/>
        </w:numPr>
        <w:spacing w:after="160" w:line="360" w:lineRule="auto"/>
        <w:ind w:left="426"/>
        <w:jc w:val="both"/>
        <w:rPr>
          <w:rFonts w:ascii="Bookman Old Style" w:hAnsi="Bookman Old Style"/>
        </w:rPr>
      </w:pPr>
      <w:r w:rsidRPr="0079725F">
        <w:rPr>
          <w:rFonts w:ascii="Bookman Old Style" w:hAnsi="Bookman Old Style"/>
          <w:b/>
        </w:rPr>
        <w:t>L’épargne et l’accès au microcrédit </w:t>
      </w:r>
      <w:r w:rsidR="006F6B84">
        <w:rPr>
          <w:rFonts w:ascii="Bookman Old Style" w:hAnsi="Bookman Old Style"/>
          <w:b/>
        </w:rPr>
        <w:t>(Education financière</w:t>
      </w:r>
      <w:r w:rsidR="00795F6D">
        <w:rPr>
          <w:rFonts w:ascii="Bookman Old Style" w:hAnsi="Bookman Old Style"/>
          <w:b/>
        </w:rPr>
        <w:t>)</w:t>
      </w:r>
      <w:r w:rsidR="00795F6D" w:rsidRPr="0079725F">
        <w:rPr>
          <w:rFonts w:ascii="Bookman Old Style" w:hAnsi="Bookman Old Style"/>
          <w:b/>
        </w:rPr>
        <w:t xml:space="preserve"> :</w:t>
      </w:r>
      <w:r w:rsidRPr="0079725F">
        <w:rPr>
          <w:rFonts w:ascii="Bookman Old Style" w:hAnsi="Bookman Old Style"/>
          <w:b/>
        </w:rPr>
        <w:t xml:space="preserve"> </w:t>
      </w:r>
      <w:r w:rsidRPr="0079725F">
        <w:rPr>
          <w:rFonts w:ascii="Bookman Old Style" w:hAnsi="Bookman Old Style"/>
        </w:rPr>
        <w:t>les coopérateurs surtout ceux du centre de Bubanza ont été introduit à la notion d’épargne et l’accès au microcrédit. Ils se sont montrés intéressés par le sujet et ont même formulé un souhait d’accompagnement</w:t>
      </w:r>
      <w:r w:rsidR="00795F6D">
        <w:rPr>
          <w:rFonts w:ascii="Bookman Old Style" w:hAnsi="Bookman Old Style"/>
        </w:rPr>
        <w:t xml:space="preserve"> dans les démarches d’ouverture</w:t>
      </w:r>
      <w:r w:rsidRPr="0079725F">
        <w:rPr>
          <w:rFonts w:ascii="Bookman Old Style" w:hAnsi="Bookman Old Style"/>
        </w:rPr>
        <w:t xml:space="preserve"> des comptes au sein des microfinances. </w:t>
      </w:r>
    </w:p>
    <w:p w:rsidR="00464A97" w:rsidRPr="0079725F" w:rsidRDefault="00464A97" w:rsidP="00464A97">
      <w:pPr>
        <w:pStyle w:val="Paragraphedeliste"/>
        <w:rPr>
          <w:rFonts w:ascii="Bookman Old Style" w:hAnsi="Bookman Old Style"/>
        </w:rPr>
      </w:pPr>
    </w:p>
    <w:p w:rsidR="00464A97" w:rsidRPr="0079725F" w:rsidRDefault="00464A97" w:rsidP="00464A97">
      <w:pPr>
        <w:pStyle w:val="Paragraphedeliste"/>
        <w:spacing w:line="360" w:lineRule="auto"/>
        <w:rPr>
          <w:rFonts w:ascii="Bookman Old Style" w:hAnsi="Bookman Old Style"/>
        </w:rPr>
      </w:pPr>
    </w:p>
    <w:p w:rsidR="00464A97" w:rsidRPr="0079725F" w:rsidRDefault="00464A97" w:rsidP="004751E1">
      <w:pPr>
        <w:pStyle w:val="Paragraphedeliste"/>
        <w:numPr>
          <w:ilvl w:val="0"/>
          <w:numId w:val="15"/>
        </w:numPr>
        <w:spacing w:after="160" w:line="360" w:lineRule="auto"/>
        <w:rPr>
          <w:rFonts w:ascii="Bookman Old Style" w:hAnsi="Bookman Old Style"/>
        </w:rPr>
      </w:pPr>
      <w:r w:rsidRPr="0079725F">
        <w:rPr>
          <w:rFonts w:ascii="Bookman Old Style" w:hAnsi="Bookman Old Style"/>
          <w:b/>
        </w:rPr>
        <w:t>La commercialisation et la gestion des commandes</w:t>
      </w:r>
    </w:p>
    <w:p w:rsidR="00464A97" w:rsidRPr="0079725F" w:rsidRDefault="00464A97" w:rsidP="00464A97">
      <w:pPr>
        <w:spacing w:line="360" w:lineRule="auto"/>
        <w:ind w:left="360"/>
        <w:jc w:val="both"/>
        <w:rPr>
          <w:rFonts w:ascii="Bookman Old Style" w:hAnsi="Bookman Old Style"/>
          <w:bCs/>
        </w:rPr>
      </w:pPr>
      <w:r w:rsidRPr="0079725F">
        <w:rPr>
          <w:rFonts w:ascii="Bookman Old Style" w:hAnsi="Bookman Old Style"/>
          <w:bCs/>
        </w:rPr>
        <w:t xml:space="preserve">Du point de vu </w:t>
      </w:r>
      <w:r w:rsidR="00567E1D" w:rsidRPr="0079725F">
        <w:rPr>
          <w:rFonts w:ascii="Bookman Old Style" w:hAnsi="Bookman Old Style"/>
          <w:bCs/>
        </w:rPr>
        <w:t>commercialisation, les</w:t>
      </w:r>
      <w:r w:rsidRPr="0079725F">
        <w:rPr>
          <w:rFonts w:ascii="Bookman Old Style" w:hAnsi="Bookman Old Style"/>
          <w:bCs/>
        </w:rPr>
        <w:t xml:space="preserve"> produits des coopératives des différents centres se vendent toujours à travers les boutiques de souvenirs ouvertes au sein de quelques hôtels de Bujumbura et une boutique ouverte au building de la CFCIB. L’installation d’une autre boutique est en train d’être finalisée au restaurant </w:t>
      </w:r>
      <w:r w:rsidRPr="0079725F">
        <w:rPr>
          <w:rFonts w:ascii="Bookman Old Style" w:hAnsi="Bookman Old Style"/>
          <w:b/>
          <w:bCs/>
        </w:rPr>
        <w:t>le Belvédère</w:t>
      </w:r>
      <w:r w:rsidR="002D77F6">
        <w:rPr>
          <w:rFonts w:ascii="Bookman Old Style" w:hAnsi="Bookman Old Style"/>
          <w:b/>
          <w:bCs/>
        </w:rPr>
        <w:t xml:space="preserve"> </w:t>
      </w:r>
      <w:r w:rsidR="002D77F6" w:rsidRPr="002D77F6">
        <w:rPr>
          <w:rFonts w:ascii="Bookman Old Style" w:hAnsi="Bookman Old Style"/>
          <w:bCs/>
        </w:rPr>
        <w:t>ainsi qu’à l’hôtel</w:t>
      </w:r>
      <w:r w:rsidR="002D77F6">
        <w:rPr>
          <w:rFonts w:ascii="Bookman Old Style" w:hAnsi="Bookman Old Style"/>
          <w:b/>
          <w:bCs/>
        </w:rPr>
        <w:t xml:space="preserve"> Tigers Appartement</w:t>
      </w:r>
      <w:r w:rsidRPr="0079725F">
        <w:rPr>
          <w:rFonts w:ascii="Bookman Old Style" w:hAnsi="Bookman Old Style"/>
          <w:bCs/>
        </w:rPr>
        <w:t>. Ces boutiques constituent une très bonne stratégie de commercialisation des produits des coopératives.</w:t>
      </w:r>
    </w:p>
    <w:p w:rsidR="00464A97" w:rsidRPr="0079725F" w:rsidRDefault="00464A97" w:rsidP="00464A97">
      <w:pPr>
        <w:spacing w:line="360" w:lineRule="auto"/>
        <w:ind w:left="360"/>
        <w:jc w:val="both"/>
        <w:rPr>
          <w:rFonts w:ascii="Bookman Old Style" w:hAnsi="Bookman Old Style"/>
          <w:bCs/>
        </w:rPr>
      </w:pPr>
      <w:r w:rsidRPr="0079725F">
        <w:rPr>
          <w:rFonts w:ascii="Bookman Old Style" w:hAnsi="Bookman Old Style"/>
          <w:bCs/>
        </w:rPr>
        <w:t xml:space="preserve"> En effet, ces boutiques constituent des points de ventes très importants pour les produits artisanaux</w:t>
      </w:r>
      <w:r w:rsidR="0048715E">
        <w:rPr>
          <w:rFonts w:ascii="Bookman Old Style" w:hAnsi="Bookman Old Style"/>
          <w:bCs/>
        </w:rPr>
        <w:t xml:space="preserve"> des coopératives</w:t>
      </w:r>
      <w:r w:rsidRPr="0079725F">
        <w:rPr>
          <w:rFonts w:ascii="Bookman Old Style" w:hAnsi="Bookman Old Style"/>
          <w:bCs/>
        </w:rPr>
        <w:t>. Elles sont placées dans des endroits visitées par des voyageurs</w:t>
      </w:r>
      <w:r w:rsidR="0048715E">
        <w:rPr>
          <w:rFonts w:ascii="Bookman Old Style" w:hAnsi="Bookman Old Style"/>
          <w:bCs/>
        </w:rPr>
        <w:t>, touristes</w:t>
      </w:r>
      <w:r w:rsidRPr="0079725F">
        <w:rPr>
          <w:rFonts w:ascii="Bookman Old Style" w:hAnsi="Bookman Old Style"/>
          <w:bCs/>
        </w:rPr>
        <w:t xml:space="preserve"> et des potentiels clients. Cela sert aussi de visibilité pour les différents articles et les personnes intéressées peuvent en profiter pour passer des commandes personnalisées. Les artisans des coopératives ont également participé durant ce quatrième trimestre dans la foire </w:t>
      </w:r>
      <w:r w:rsidR="0048715E">
        <w:rPr>
          <w:rFonts w:ascii="Bookman Old Style" w:hAnsi="Bookman Old Style"/>
          <w:bCs/>
        </w:rPr>
        <w:t xml:space="preserve">régionale </w:t>
      </w:r>
      <w:r w:rsidRPr="0079725F">
        <w:rPr>
          <w:rFonts w:ascii="Bookman Old Style" w:hAnsi="Bookman Old Style"/>
          <w:b/>
          <w:bCs/>
        </w:rPr>
        <w:t>JUA KALI</w:t>
      </w:r>
      <w:r w:rsidR="0048715E">
        <w:rPr>
          <w:rFonts w:ascii="Bookman Old Style" w:hAnsi="Bookman Old Style"/>
          <w:b/>
          <w:bCs/>
        </w:rPr>
        <w:t>/NGUVU KAZI</w:t>
      </w:r>
      <w:r w:rsidRPr="0079725F">
        <w:rPr>
          <w:rFonts w:ascii="Bookman Old Style" w:hAnsi="Bookman Old Style"/>
          <w:bCs/>
        </w:rPr>
        <w:t xml:space="preserve"> organisé au jardin public </w:t>
      </w:r>
      <w:r w:rsidR="0048715E">
        <w:rPr>
          <w:rFonts w:ascii="Bookman Old Style" w:hAnsi="Bookman Old Style"/>
          <w:bCs/>
        </w:rPr>
        <w:t>dans la période</w:t>
      </w:r>
      <w:r w:rsidRPr="0079725F">
        <w:rPr>
          <w:rFonts w:ascii="Bookman Old Style" w:hAnsi="Bookman Old Style"/>
          <w:bCs/>
        </w:rPr>
        <w:t xml:space="preserve"> du 4 au 10 Décembre</w:t>
      </w:r>
      <w:r w:rsidR="0048715E">
        <w:rPr>
          <w:rFonts w:ascii="Bookman Old Style" w:hAnsi="Bookman Old Style"/>
          <w:bCs/>
        </w:rPr>
        <w:t xml:space="preserve"> 2017</w:t>
      </w:r>
      <w:r w:rsidRPr="0079725F">
        <w:rPr>
          <w:rFonts w:ascii="Bookman Old Style" w:hAnsi="Bookman Old Style"/>
          <w:bCs/>
        </w:rPr>
        <w:t xml:space="preserve">. La foire a </w:t>
      </w:r>
      <w:r w:rsidR="00750312" w:rsidRPr="0079725F">
        <w:rPr>
          <w:rFonts w:ascii="Bookman Old Style" w:hAnsi="Bookman Old Style"/>
          <w:bCs/>
        </w:rPr>
        <w:t>permis non</w:t>
      </w:r>
      <w:r w:rsidRPr="0079725F">
        <w:rPr>
          <w:rFonts w:ascii="Bookman Old Style" w:hAnsi="Bookman Old Style"/>
          <w:bCs/>
        </w:rPr>
        <w:t xml:space="preserve"> seulement de vendre des produits mais a été une grande occasion pour faire des constats surtout sur les produits qui s’écoulent facilement et comparer </w:t>
      </w:r>
      <w:r w:rsidR="00517882" w:rsidRPr="0079725F">
        <w:rPr>
          <w:rFonts w:ascii="Bookman Old Style" w:hAnsi="Bookman Old Style"/>
          <w:bCs/>
        </w:rPr>
        <w:t>leur savoir</w:t>
      </w:r>
      <w:r w:rsidRPr="0079725F">
        <w:rPr>
          <w:rFonts w:ascii="Bookman Old Style" w:hAnsi="Bookman Old Style"/>
          <w:bCs/>
        </w:rPr>
        <w:t>-faire à celui des autres artisans de la région.</w:t>
      </w:r>
      <w:r w:rsidR="00517882">
        <w:rPr>
          <w:rFonts w:ascii="Bookman Old Style" w:hAnsi="Bookman Old Style"/>
          <w:bCs/>
        </w:rPr>
        <w:t xml:space="preserve"> Cette foire a aussi permis le transfert des technologies entre les artisans de la région de l’EAC.</w:t>
      </w:r>
    </w:p>
    <w:p w:rsidR="00464A97" w:rsidRPr="0079725F" w:rsidRDefault="00464A97" w:rsidP="00464A97">
      <w:pPr>
        <w:spacing w:line="360" w:lineRule="auto"/>
        <w:ind w:left="360"/>
        <w:jc w:val="both"/>
        <w:rPr>
          <w:rFonts w:ascii="Bookman Old Style" w:hAnsi="Bookman Old Style"/>
          <w:bCs/>
        </w:rPr>
      </w:pPr>
      <w:r w:rsidRPr="0079725F">
        <w:rPr>
          <w:rFonts w:ascii="Bookman Old Style" w:hAnsi="Bookman Old Style"/>
          <w:bCs/>
          <w:noProof/>
        </w:rPr>
        <w:lastRenderedPageBreak/>
        <w:drawing>
          <wp:anchor distT="0" distB="0" distL="114300" distR="114300" simplePos="0" relativeHeight="251663360" behindDoc="0" locked="0" layoutInCell="1" allowOverlap="1">
            <wp:simplePos x="0" y="0"/>
            <wp:positionH relativeFrom="column">
              <wp:posOffset>227330</wp:posOffset>
            </wp:positionH>
            <wp:positionV relativeFrom="paragraph">
              <wp:posOffset>0</wp:posOffset>
            </wp:positionV>
            <wp:extent cx="5760720" cy="4307681"/>
            <wp:effectExtent l="0" t="0" r="0" b="0"/>
            <wp:wrapThrough wrapText="bothSides">
              <wp:wrapPolygon edited="0">
                <wp:start x="0" y="0"/>
                <wp:lineTo x="0" y="21495"/>
                <wp:lineTo x="21500" y="21495"/>
                <wp:lineTo x="21500" y="0"/>
                <wp:lineTo x="0" y="0"/>
              </wp:wrapPolygon>
            </wp:wrapThrough>
            <wp:docPr id="3" name="Image 3" descr="D:\CHASAA FILES\PHOTOS\IMG_20171205_09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HASAA FILES\PHOTOS\IMG_20171205_0938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076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A97" w:rsidRPr="0079725F" w:rsidRDefault="00464A97" w:rsidP="00464A97">
      <w:pPr>
        <w:spacing w:line="360" w:lineRule="auto"/>
        <w:ind w:left="360"/>
        <w:jc w:val="both"/>
        <w:rPr>
          <w:rFonts w:ascii="Bookman Old Style" w:hAnsi="Bookman Old Style"/>
          <w:bCs/>
        </w:rPr>
      </w:pPr>
      <w:r w:rsidRPr="0079725F">
        <w:rPr>
          <w:rFonts w:ascii="Bookman Old Style" w:hAnsi="Bookman Old Style"/>
          <w:bCs/>
          <w:noProof/>
        </w:rPr>
        <w:lastRenderedPageBreak/>
        <w:drawing>
          <wp:inline distT="0" distB="0" distL="0" distR="0" wp14:anchorId="6B87D9AD" wp14:editId="55B6AE58">
            <wp:extent cx="5760720" cy="7703888"/>
            <wp:effectExtent l="0" t="0" r="0" b="0"/>
            <wp:docPr id="6" name="Image 6" descr="D:\CHASAA FILES\PHOTOS\IMG_20171205_09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HASAA FILES\PHOTOS\IMG_20171205_0942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703888"/>
                    </a:xfrm>
                    <a:prstGeom prst="rect">
                      <a:avLst/>
                    </a:prstGeom>
                    <a:noFill/>
                    <a:ln>
                      <a:noFill/>
                    </a:ln>
                  </pic:spPr>
                </pic:pic>
              </a:graphicData>
            </a:graphic>
          </wp:inline>
        </w:drawing>
      </w:r>
    </w:p>
    <w:p w:rsidR="00464A97" w:rsidRPr="0079725F" w:rsidRDefault="00464A97" w:rsidP="00464A97">
      <w:pPr>
        <w:spacing w:line="360" w:lineRule="auto"/>
        <w:ind w:left="360"/>
        <w:jc w:val="both"/>
        <w:rPr>
          <w:rFonts w:ascii="Bookman Old Style" w:hAnsi="Bookman Old Style"/>
          <w:bCs/>
        </w:rPr>
      </w:pPr>
      <w:r w:rsidRPr="0079725F">
        <w:rPr>
          <w:rFonts w:ascii="Bookman Old Style" w:hAnsi="Bookman Old Style"/>
          <w:bCs/>
          <w:noProof/>
        </w:rPr>
        <w:lastRenderedPageBreak/>
        <w:drawing>
          <wp:inline distT="0" distB="0" distL="0" distR="0" wp14:anchorId="5C4B4068" wp14:editId="4DF2B8D6">
            <wp:extent cx="5600063" cy="4307205"/>
            <wp:effectExtent l="0" t="0" r="1270" b="0"/>
            <wp:docPr id="2" name="Image 2" descr="D:\CHASAA FILES\PHOTOS\IMG_20171205_09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HASAA FILES\PHOTOS\IMG_20171205_09420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78"/>
                    <a:stretch/>
                  </pic:blipFill>
                  <pic:spPr bwMode="auto">
                    <a:xfrm>
                      <a:off x="0" y="0"/>
                      <a:ext cx="5600682" cy="4307681"/>
                    </a:xfrm>
                    <a:prstGeom prst="rect">
                      <a:avLst/>
                    </a:prstGeom>
                    <a:noFill/>
                    <a:ln>
                      <a:noFill/>
                    </a:ln>
                    <a:extLst>
                      <a:ext uri="{53640926-AAD7-44D8-BBD7-CCE9431645EC}">
                        <a14:shadowObscured xmlns:a14="http://schemas.microsoft.com/office/drawing/2010/main"/>
                      </a:ext>
                    </a:extLst>
                  </pic:spPr>
                </pic:pic>
              </a:graphicData>
            </a:graphic>
          </wp:inline>
        </w:drawing>
      </w:r>
      <w:r w:rsidRPr="0079725F">
        <w:rPr>
          <w:rFonts w:ascii="Bookman Old Style" w:hAnsi="Bookman Old Style"/>
          <w:bCs/>
        </w:rPr>
        <w:t xml:space="preserve"> </w:t>
      </w:r>
    </w:p>
    <w:p w:rsidR="00464A97" w:rsidRPr="0079725F" w:rsidRDefault="00464A97" w:rsidP="00464A97">
      <w:pPr>
        <w:spacing w:line="360" w:lineRule="auto"/>
        <w:ind w:left="360"/>
        <w:jc w:val="both"/>
        <w:rPr>
          <w:rFonts w:ascii="Bookman Old Style" w:hAnsi="Bookman Old Style"/>
          <w:bCs/>
        </w:rPr>
      </w:pPr>
      <w:r w:rsidRPr="0079725F">
        <w:rPr>
          <w:rFonts w:ascii="Bookman Old Style" w:hAnsi="Bookman Old Style"/>
          <w:bCs/>
        </w:rPr>
        <w:t xml:space="preserve">Dans le cadre </w:t>
      </w:r>
      <w:r w:rsidR="00796046">
        <w:rPr>
          <w:rFonts w:ascii="Bookman Old Style" w:hAnsi="Bookman Old Style"/>
          <w:bCs/>
        </w:rPr>
        <w:t>d’accroissement</w:t>
      </w:r>
      <w:r w:rsidRPr="0079725F">
        <w:rPr>
          <w:rFonts w:ascii="Bookman Old Style" w:hAnsi="Bookman Old Style"/>
          <w:bCs/>
        </w:rPr>
        <w:t xml:space="preserve"> des marchés d’écoulement des articles produits, les coopératives des trois cherchent activement des endroits stratégiques qui </w:t>
      </w:r>
      <w:r w:rsidR="00826E26" w:rsidRPr="0079725F">
        <w:rPr>
          <w:rFonts w:ascii="Bookman Old Style" w:hAnsi="Bookman Old Style"/>
          <w:bCs/>
        </w:rPr>
        <w:t>ne serviront de points</w:t>
      </w:r>
      <w:r w:rsidRPr="0079725F">
        <w:rPr>
          <w:rFonts w:ascii="Bookman Old Style" w:hAnsi="Bookman Old Style"/>
          <w:bCs/>
        </w:rPr>
        <w:t xml:space="preserve"> de ventes.</w:t>
      </w:r>
    </w:p>
    <w:p w:rsidR="00464A97" w:rsidRPr="0079725F" w:rsidRDefault="00464A97" w:rsidP="00464A97">
      <w:pPr>
        <w:spacing w:line="360" w:lineRule="auto"/>
        <w:ind w:left="360"/>
        <w:jc w:val="both"/>
        <w:rPr>
          <w:rFonts w:ascii="Bookman Old Style" w:hAnsi="Bookman Old Style"/>
          <w:bCs/>
        </w:rPr>
      </w:pPr>
      <w:r w:rsidRPr="0079725F">
        <w:rPr>
          <w:rFonts w:ascii="Bookman Old Style" w:hAnsi="Bookman Old Style"/>
          <w:bCs/>
        </w:rPr>
        <w:t>En ce qui concerne les commandes, une petite formation sur la gestion de ces dernières a été faite à l’endroit de tous les coopérateurs. Un accent particulier a été mis sur comment établir des devis mais aussi le respect des directives et modalités convenues avec le client.</w:t>
      </w:r>
    </w:p>
    <w:p w:rsidR="00464A97" w:rsidRPr="0079725F" w:rsidRDefault="00464A97" w:rsidP="00464A97">
      <w:pPr>
        <w:spacing w:line="360" w:lineRule="auto"/>
        <w:ind w:left="360"/>
        <w:jc w:val="both"/>
        <w:rPr>
          <w:rFonts w:ascii="Bookman Old Style" w:hAnsi="Bookman Old Style"/>
          <w:bCs/>
        </w:rPr>
      </w:pPr>
      <w:r w:rsidRPr="0079725F">
        <w:rPr>
          <w:rFonts w:ascii="Bookman Old Style" w:hAnsi="Bookman Old Style"/>
          <w:bCs/>
        </w:rPr>
        <w:t>Durant le quatrième trimestre, on a pu enregistrer un bon nombre de commandes personnalisées surtout dans le domaine de vannerie et celui de cornes. Le gros des clients des produits des coopératives est constitué de deux entreprises de décoration d’intérieur. Il s’agit d’INSPIRE DESIGN, N - K DESIGN.</w:t>
      </w:r>
    </w:p>
    <w:p w:rsidR="00464A97" w:rsidRDefault="00464A97" w:rsidP="00464A97">
      <w:pPr>
        <w:spacing w:line="360" w:lineRule="auto"/>
        <w:ind w:left="360"/>
        <w:jc w:val="both"/>
        <w:rPr>
          <w:rFonts w:ascii="Bookman Old Style" w:hAnsi="Bookman Old Style"/>
          <w:bCs/>
        </w:rPr>
      </w:pPr>
      <w:r w:rsidRPr="0079725F">
        <w:rPr>
          <w:rFonts w:ascii="Bookman Old Style" w:hAnsi="Bookman Old Style"/>
          <w:bCs/>
        </w:rPr>
        <w:t xml:space="preserve"> </w:t>
      </w:r>
    </w:p>
    <w:p w:rsidR="0079725F" w:rsidRDefault="0079725F" w:rsidP="00464A97">
      <w:pPr>
        <w:spacing w:line="360" w:lineRule="auto"/>
        <w:ind w:left="360"/>
        <w:jc w:val="both"/>
        <w:rPr>
          <w:rFonts w:ascii="Bookman Old Style" w:hAnsi="Bookman Old Style"/>
          <w:bCs/>
        </w:rPr>
      </w:pPr>
    </w:p>
    <w:p w:rsidR="0079725F" w:rsidRPr="0079725F" w:rsidRDefault="0079725F" w:rsidP="00464A97">
      <w:pPr>
        <w:spacing w:line="360" w:lineRule="auto"/>
        <w:ind w:left="360"/>
        <w:jc w:val="both"/>
        <w:rPr>
          <w:rFonts w:ascii="Bookman Old Style" w:hAnsi="Bookman Old Style"/>
          <w:bCs/>
        </w:rPr>
      </w:pPr>
    </w:p>
    <w:p w:rsidR="00464A97" w:rsidRPr="0079725F" w:rsidRDefault="00464A97" w:rsidP="00464A97">
      <w:pPr>
        <w:rPr>
          <w:rFonts w:ascii="Bookman Old Style" w:hAnsi="Bookman Old Style"/>
        </w:rPr>
      </w:pPr>
    </w:p>
    <w:p w:rsidR="00464A97" w:rsidRPr="0079725F" w:rsidRDefault="00464A97" w:rsidP="00464A97">
      <w:pPr>
        <w:rPr>
          <w:rFonts w:ascii="Bookman Old Style" w:hAnsi="Bookman Old Style"/>
        </w:rPr>
      </w:pPr>
    </w:p>
    <w:p w:rsidR="00464A97" w:rsidRPr="0079725F" w:rsidRDefault="00464A97" w:rsidP="004751E1">
      <w:pPr>
        <w:pStyle w:val="Paragraphedeliste"/>
        <w:numPr>
          <w:ilvl w:val="0"/>
          <w:numId w:val="9"/>
        </w:numPr>
        <w:spacing w:after="160" w:line="259" w:lineRule="auto"/>
        <w:rPr>
          <w:rFonts w:ascii="Bookman Old Style" w:hAnsi="Bookman Old Style"/>
          <w:b/>
        </w:rPr>
      </w:pPr>
      <w:r w:rsidRPr="0079725F">
        <w:rPr>
          <w:rFonts w:ascii="Bookman Old Style" w:hAnsi="Bookman Old Style"/>
          <w:b/>
        </w:rPr>
        <w:lastRenderedPageBreak/>
        <w:t>FORMATIONS ET ATELIER</w:t>
      </w:r>
    </w:p>
    <w:p w:rsidR="00464A97" w:rsidRPr="0079725F" w:rsidRDefault="00464A97" w:rsidP="00464A97">
      <w:pPr>
        <w:rPr>
          <w:rFonts w:ascii="Bookman Old Style" w:hAnsi="Bookman Old Style"/>
          <w:b/>
        </w:rPr>
      </w:pPr>
    </w:p>
    <w:p w:rsidR="00464A97" w:rsidRPr="0079725F" w:rsidRDefault="00464A97" w:rsidP="004751E1">
      <w:pPr>
        <w:pStyle w:val="Paragraphedeliste"/>
        <w:numPr>
          <w:ilvl w:val="0"/>
          <w:numId w:val="13"/>
        </w:numPr>
        <w:spacing w:after="160" w:line="259" w:lineRule="auto"/>
        <w:rPr>
          <w:rFonts w:ascii="Bookman Old Style" w:hAnsi="Bookman Old Style"/>
          <w:b/>
          <w:sz w:val="28"/>
          <w:szCs w:val="28"/>
          <w:u w:val="single"/>
        </w:rPr>
      </w:pPr>
      <w:r w:rsidRPr="0079725F">
        <w:rPr>
          <w:rFonts w:ascii="Bookman Old Style" w:hAnsi="Bookman Old Style"/>
          <w:b/>
          <w:sz w:val="28"/>
          <w:szCs w:val="28"/>
          <w:u w:val="single"/>
        </w:rPr>
        <w:t>Formation sur la nouvelle loi des sociétés coopératives</w:t>
      </w:r>
    </w:p>
    <w:p w:rsidR="00464A97" w:rsidRPr="0079725F" w:rsidRDefault="00464A97" w:rsidP="00464A97">
      <w:pPr>
        <w:spacing w:line="360" w:lineRule="auto"/>
        <w:rPr>
          <w:rFonts w:ascii="Bookman Old Style" w:hAnsi="Bookman Old Style"/>
        </w:rPr>
      </w:pPr>
      <w:r w:rsidRPr="0079725F">
        <w:rPr>
          <w:rFonts w:ascii="Bookman Old Style" w:hAnsi="Bookman Old Style"/>
        </w:rPr>
        <w:t xml:space="preserve">Le 28 Juin 2017 une nouvelle loi régissant les sociétés coopératives a été </w:t>
      </w:r>
      <w:r w:rsidR="00A80236">
        <w:rPr>
          <w:rFonts w:ascii="Bookman Old Style" w:hAnsi="Bookman Old Style"/>
        </w:rPr>
        <w:t>promulguée</w:t>
      </w:r>
      <w:r w:rsidRPr="0079725F">
        <w:rPr>
          <w:rFonts w:ascii="Bookman Old Style" w:hAnsi="Bookman Old Style"/>
        </w:rPr>
        <w:t xml:space="preserve"> par le Président de la République du Burundi. Certains des articles se trouvant dans cette loi venaient disqualifier la légitimité des coopératives dont on assure l’accompagnement. </w:t>
      </w:r>
    </w:p>
    <w:p w:rsidR="00464A97" w:rsidRPr="0079725F" w:rsidRDefault="00464A97" w:rsidP="00464A97">
      <w:pPr>
        <w:spacing w:line="360" w:lineRule="auto"/>
        <w:rPr>
          <w:rFonts w:ascii="Bookman Old Style" w:hAnsi="Bookman Old Style"/>
        </w:rPr>
      </w:pPr>
      <w:r w:rsidRPr="0079725F">
        <w:rPr>
          <w:rFonts w:ascii="Bookman Old Style" w:hAnsi="Bookman Old Style"/>
        </w:rPr>
        <w:t xml:space="preserve">Dans le but d’expliquer aux coopérateurs cette nouvelle loi et de les sensibiliser à être en conformité avec elle, </w:t>
      </w:r>
      <w:r w:rsidR="00CD6869">
        <w:rPr>
          <w:rFonts w:ascii="Bookman Old Style" w:hAnsi="Bookman Old Style"/>
        </w:rPr>
        <w:t xml:space="preserve">la CHASAA en partenariat avec le </w:t>
      </w:r>
      <w:r w:rsidRPr="0079725F">
        <w:rPr>
          <w:rFonts w:ascii="Bookman Old Style" w:hAnsi="Bookman Old Style"/>
        </w:rPr>
        <w:t>Ministère du Développement Communal ont été dépêchés dans cinq provinces à savoir Bubanza, Makamba, Kayanza, Gitega et Muramvya.</w:t>
      </w:r>
    </w:p>
    <w:p w:rsidR="00464A97" w:rsidRPr="0079725F" w:rsidRDefault="00464A97" w:rsidP="00464A97">
      <w:pPr>
        <w:spacing w:line="360" w:lineRule="auto"/>
        <w:rPr>
          <w:rFonts w:ascii="Bookman Old Style" w:hAnsi="Bookman Old Style"/>
        </w:rPr>
      </w:pPr>
      <w:r w:rsidRPr="0079725F">
        <w:rPr>
          <w:rFonts w:ascii="Bookman Old Style" w:hAnsi="Bookman Old Style"/>
        </w:rPr>
        <w:t>Les coopératives concernées étaient celles regroupées en centres dont celui de Bubanza, Kayanza et Nyanza-lac mais aussi des groupements de gens œuvrant dans différents domaines ayant manifesté l’intérêt de se constituer en coopératives et opérant dans les provinces de Gitega et Muramvya.</w:t>
      </w:r>
    </w:p>
    <w:p w:rsidR="00464A97" w:rsidRPr="0079725F" w:rsidRDefault="00CD6869" w:rsidP="00464A97">
      <w:pPr>
        <w:spacing w:line="360" w:lineRule="auto"/>
        <w:rPr>
          <w:rFonts w:ascii="Bookman Old Style" w:hAnsi="Bookman Old Style"/>
        </w:rPr>
      </w:pPr>
      <w:r w:rsidRPr="0079725F">
        <w:rPr>
          <w:noProof/>
        </w:rPr>
        <w:drawing>
          <wp:anchor distT="0" distB="0" distL="114300" distR="114300" simplePos="0" relativeHeight="251664384" behindDoc="0" locked="0" layoutInCell="1" allowOverlap="1">
            <wp:simplePos x="0" y="0"/>
            <wp:positionH relativeFrom="margin">
              <wp:posOffset>-1270</wp:posOffset>
            </wp:positionH>
            <wp:positionV relativeFrom="paragraph">
              <wp:posOffset>245745</wp:posOffset>
            </wp:positionV>
            <wp:extent cx="5760720" cy="3239770"/>
            <wp:effectExtent l="0" t="0" r="0" b="0"/>
            <wp:wrapThrough wrapText="bothSides">
              <wp:wrapPolygon edited="0">
                <wp:start x="0" y="0"/>
                <wp:lineTo x="0" y="21465"/>
                <wp:lineTo x="21500" y="21465"/>
                <wp:lineTo x="21500" y="0"/>
                <wp:lineTo x="0" y="0"/>
              </wp:wrapPolygon>
            </wp:wrapThrough>
            <wp:docPr id="11" name="Image 11" descr="D:\CHASAA files\Base des données\Formation  trimestre 4\PHOTOS formation\IMG_20171128_09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HASAA files\Base des données\Formation  trimestre 4\PHOTOS formation\IMG_20171128_0903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A97" w:rsidRPr="0079725F" w:rsidRDefault="00464A97" w:rsidP="00464A97">
      <w:pPr>
        <w:spacing w:line="360" w:lineRule="auto"/>
        <w:rPr>
          <w:rFonts w:ascii="Bookman Old Style" w:hAnsi="Bookman Old Style"/>
        </w:rPr>
      </w:pPr>
      <w:r w:rsidRPr="0079725F">
        <w:rPr>
          <w:rFonts w:ascii="Bookman Old Style" w:hAnsi="Bookman Old Style"/>
          <w:b/>
          <w:noProof/>
          <w:sz w:val="28"/>
        </w:rPr>
        <w:lastRenderedPageBreak/>
        <w:drawing>
          <wp:inline distT="0" distB="0" distL="0" distR="0" wp14:anchorId="3ED66AA5" wp14:editId="42C622E5">
            <wp:extent cx="5119200" cy="3826800"/>
            <wp:effectExtent l="0" t="0" r="5715" b="2540"/>
            <wp:docPr id="23" name="Image 23" descr="F:\IMG_20171120_16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MG_20171120_1604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9200" cy="3826800"/>
                    </a:xfrm>
                    <a:prstGeom prst="rect">
                      <a:avLst/>
                    </a:prstGeom>
                    <a:noFill/>
                    <a:ln>
                      <a:noFill/>
                    </a:ln>
                  </pic:spPr>
                </pic:pic>
              </a:graphicData>
            </a:graphic>
          </wp:inline>
        </w:drawing>
      </w:r>
    </w:p>
    <w:p w:rsidR="00CD6869" w:rsidRPr="00CD6869" w:rsidRDefault="00CD6869" w:rsidP="00CD6869">
      <w:pPr>
        <w:pStyle w:val="Titre2"/>
        <w:keepLines/>
        <w:pBdr>
          <w:bottom w:val="none" w:sz="0" w:space="0" w:color="auto"/>
        </w:pBdr>
        <w:spacing w:before="40" w:after="0" w:line="259" w:lineRule="auto"/>
        <w:ind w:left="644"/>
        <w:rPr>
          <w:rFonts w:ascii="Bookman Old Style" w:hAnsi="Bookman Old Style"/>
          <w:b w:val="0"/>
        </w:rPr>
      </w:pPr>
      <w:bookmarkStart w:id="1" w:name="_Toc499638628"/>
    </w:p>
    <w:p w:rsidR="00464A97" w:rsidRPr="0079725F" w:rsidRDefault="00DA295B" w:rsidP="004751E1">
      <w:pPr>
        <w:pStyle w:val="Titre2"/>
        <w:keepLines/>
        <w:numPr>
          <w:ilvl w:val="0"/>
          <w:numId w:val="11"/>
        </w:numPr>
        <w:pBdr>
          <w:bottom w:val="none" w:sz="0" w:space="0" w:color="auto"/>
        </w:pBdr>
        <w:spacing w:before="40" w:after="0" w:line="259" w:lineRule="auto"/>
        <w:rPr>
          <w:rFonts w:ascii="Bookman Old Style" w:hAnsi="Bookman Old Style"/>
          <w:b w:val="0"/>
        </w:rPr>
      </w:pPr>
      <w:r>
        <w:rPr>
          <w:rFonts w:ascii="Bookman Old Style" w:hAnsi="Bookman Old Style"/>
          <w:caps w:val="0"/>
        </w:rPr>
        <w:t xml:space="preserve">Objectif </w:t>
      </w:r>
      <w:bookmarkEnd w:id="1"/>
      <w:r>
        <w:rPr>
          <w:rFonts w:ascii="Bookman Old Style" w:hAnsi="Bookman Old Style"/>
          <w:caps w:val="0"/>
        </w:rPr>
        <w:t>g</w:t>
      </w:r>
      <w:r w:rsidRPr="0079725F">
        <w:rPr>
          <w:rFonts w:ascii="Bookman Old Style" w:hAnsi="Bookman Old Style"/>
          <w:caps w:val="0"/>
        </w:rPr>
        <w:t>énéral</w:t>
      </w:r>
    </w:p>
    <w:p w:rsidR="00464A97" w:rsidRPr="0079725F" w:rsidRDefault="00464A97" w:rsidP="00464A97">
      <w:pPr>
        <w:spacing w:line="360" w:lineRule="auto"/>
        <w:ind w:left="360"/>
        <w:jc w:val="both"/>
        <w:rPr>
          <w:rFonts w:ascii="Bookman Old Style" w:hAnsi="Bookman Old Style"/>
        </w:rPr>
      </w:pPr>
    </w:p>
    <w:p w:rsidR="00464A97" w:rsidRDefault="00464A97" w:rsidP="00464A97">
      <w:pPr>
        <w:spacing w:line="360" w:lineRule="auto"/>
        <w:ind w:left="360"/>
        <w:jc w:val="both"/>
        <w:rPr>
          <w:rFonts w:ascii="Bookman Old Style" w:hAnsi="Bookman Old Style"/>
        </w:rPr>
      </w:pPr>
      <w:r w:rsidRPr="0079725F">
        <w:rPr>
          <w:rFonts w:ascii="Bookman Old Style" w:hAnsi="Bookman Old Style"/>
        </w:rPr>
        <w:t>Le principal objectif de cette formation est d’une part</w:t>
      </w:r>
      <w:r w:rsidRPr="0079725F">
        <w:rPr>
          <w:rFonts w:ascii="Bookman Old Style" w:hAnsi="Bookman Old Style"/>
          <w:sz w:val="28"/>
        </w:rPr>
        <w:t xml:space="preserve"> </w:t>
      </w:r>
      <w:r w:rsidR="00BE0847" w:rsidRPr="0079725F">
        <w:rPr>
          <w:rFonts w:ascii="Bookman Old Style" w:hAnsi="Bookman Old Style"/>
          <w:lang w:val="fr-BE"/>
        </w:rPr>
        <w:t xml:space="preserve">de </w:t>
      </w:r>
      <w:r w:rsidR="00BE0847" w:rsidRPr="0079725F">
        <w:rPr>
          <w:rFonts w:ascii="Bookman Old Style" w:hAnsi="Bookman Old Style"/>
        </w:rPr>
        <w:t>« Former</w:t>
      </w:r>
      <w:r w:rsidRPr="0079725F">
        <w:rPr>
          <w:rFonts w:ascii="Bookman Old Style" w:hAnsi="Bookman Old Style"/>
        </w:rPr>
        <w:t xml:space="preserve"> et informer les artisans coopérateurs sur la nouvelle loi régissant les sociétés coopératives en vigueur au Burundi et d’autre part de familiariser les participants avec les </w:t>
      </w:r>
      <w:r w:rsidR="00BE0847" w:rsidRPr="0079725F">
        <w:rPr>
          <w:rFonts w:ascii="Bookman Old Style" w:hAnsi="Bookman Old Style"/>
        </w:rPr>
        <w:t>outils de</w:t>
      </w:r>
      <w:r w:rsidRPr="0079725F">
        <w:rPr>
          <w:rFonts w:ascii="Bookman Old Style" w:hAnsi="Bookman Old Style"/>
        </w:rPr>
        <w:t xml:space="preserve"> gestion financière et méthodes de tenues de ces outils pour permettre l’application des connaissances et compétences acquises dans leurs travaux quotidiens de gestion des coopératives.</w:t>
      </w:r>
      <w:r w:rsidR="00BE0847">
        <w:rPr>
          <w:rFonts w:ascii="Bookman Old Style" w:hAnsi="Bookman Old Style"/>
        </w:rPr>
        <w:t xml:space="preserve"> Tout cela a pour but de rendre les coopératives financièrement autonomes. </w:t>
      </w:r>
    </w:p>
    <w:p w:rsidR="00BE0847" w:rsidRPr="0079725F" w:rsidRDefault="00BE0847" w:rsidP="00464A97">
      <w:pPr>
        <w:spacing w:line="360" w:lineRule="auto"/>
        <w:ind w:left="360"/>
        <w:jc w:val="both"/>
        <w:rPr>
          <w:rFonts w:ascii="Bookman Old Style" w:hAnsi="Bookman Old Style"/>
        </w:rPr>
      </w:pPr>
    </w:p>
    <w:p w:rsidR="00464A97" w:rsidRPr="0079725F" w:rsidRDefault="00DA295B" w:rsidP="004751E1">
      <w:pPr>
        <w:pStyle w:val="Titre2"/>
        <w:keepLines/>
        <w:numPr>
          <w:ilvl w:val="0"/>
          <w:numId w:val="11"/>
        </w:numPr>
        <w:pBdr>
          <w:bottom w:val="none" w:sz="0" w:space="0" w:color="auto"/>
        </w:pBdr>
        <w:spacing w:before="40" w:after="0" w:line="259" w:lineRule="auto"/>
        <w:rPr>
          <w:rFonts w:ascii="Bookman Old Style" w:hAnsi="Bookman Old Style"/>
          <w:b w:val="0"/>
        </w:rPr>
      </w:pPr>
      <w:bookmarkStart w:id="2" w:name="_Toc499638629"/>
      <w:r w:rsidRPr="0079725F">
        <w:rPr>
          <w:rFonts w:ascii="Bookman Old Style" w:hAnsi="Bookman Old Style"/>
          <w:caps w:val="0"/>
        </w:rPr>
        <w:t>Résultats</w:t>
      </w:r>
      <w:r w:rsidR="00464A97" w:rsidRPr="0079725F">
        <w:rPr>
          <w:rFonts w:ascii="Bookman Old Style" w:hAnsi="Bookman Old Style"/>
        </w:rPr>
        <w:t xml:space="preserve"> </w:t>
      </w:r>
      <w:r w:rsidRPr="0079725F">
        <w:rPr>
          <w:rFonts w:ascii="Bookman Old Style" w:hAnsi="Bookman Old Style"/>
          <w:caps w:val="0"/>
        </w:rPr>
        <w:t>attendus de la formation</w:t>
      </w:r>
      <w:bookmarkEnd w:id="2"/>
    </w:p>
    <w:p w:rsidR="00464A97" w:rsidRPr="0079725F" w:rsidRDefault="00464A97" w:rsidP="00464A97"/>
    <w:p w:rsidR="00464A97" w:rsidRDefault="00464A97" w:rsidP="00464A97">
      <w:pPr>
        <w:spacing w:line="360" w:lineRule="auto"/>
        <w:ind w:left="360"/>
        <w:jc w:val="both"/>
        <w:rPr>
          <w:rFonts w:ascii="Bookman Old Style" w:hAnsi="Bookman Old Style"/>
        </w:rPr>
      </w:pPr>
      <w:r w:rsidRPr="0079725F">
        <w:rPr>
          <w:rFonts w:ascii="Bookman Old Style" w:hAnsi="Bookman Old Style"/>
        </w:rPr>
        <w:t xml:space="preserve">Au terme de la formation, les bénéficiaires ayant participé à cet atelier: (i) </w:t>
      </w:r>
      <w:r w:rsidR="00FB2871">
        <w:rPr>
          <w:rFonts w:ascii="Bookman Old Style" w:hAnsi="Bookman Old Style"/>
        </w:rPr>
        <w:t>ont disposé</w:t>
      </w:r>
      <w:r w:rsidRPr="0079725F">
        <w:rPr>
          <w:rFonts w:ascii="Bookman Old Style" w:hAnsi="Bookman Old Style"/>
        </w:rPr>
        <w:t xml:space="preserve"> des connaissances de base sur le concepts coopérative, la loi régissant les sociétés coopératives au Burundi du 28 juin 2017 ainsi que les outils de gestion ; (ii) se </w:t>
      </w:r>
      <w:r w:rsidR="00FB2871">
        <w:rPr>
          <w:rFonts w:ascii="Bookman Old Style" w:hAnsi="Bookman Old Style"/>
        </w:rPr>
        <w:t>sont</w:t>
      </w:r>
      <w:r w:rsidRPr="0079725F">
        <w:rPr>
          <w:rFonts w:ascii="Bookman Old Style" w:hAnsi="Bookman Old Style"/>
        </w:rPr>
        <w:t xml:space="preserve"> familiarisés avec les outils de gestion financière et en auront acquis une connaissance pratique grâce aux exercices et études de cas; (iii) </w:t>
      </w:r>
      <w:r w:rsidR="00FB2871">
        <w:rPr>
          <w:rFonts w:ascii="Bookman Old Style" w:hAnsi="Bookman Old Style"/>
        </w:rPr>
        <w:t>ont maitrisé</w:t>
      </w:r>
      <w:r w:rsidRPr="0079725F">
        <w:rPr>
          <w:rFonts w:ascii="Bookman Old Style" w:hAnsi="Bookman Old Style"/>
        </w:rPr>
        <w:t xml:space="preserve"> la gestion administrative des </w:t>
      </w:r>
      <w:r w:rsidRPr="0079725F">
        <w:rPr>
          <w:rFonts w:ascii="Bookman Old Style" w:hAnsi="Bookman Old Style"/>
        </w:rPr>
        <w:lastRenderedPageBreak/>
        <w:t xml:space="preserve">coopératives, (iv) </w:t>
      </w:r>
      <w:r w:rsidR="00CA7103">
        <w:rPr>
          <w:rFonts w:ascii="Bookman Old Style" w:hAnsi="Bookman Old Style"/>
        </w:rPr>
        <w:t>ont identifié</w:t>
      </w:r>
      <w:r w:rsidRPr="0079725F">
        <w:rPr>
          <w:rFonts w:ascii="Bookman Old Style" w:hAnsi="Bookman Old Style"/>
        </w:rPr>
        <w:t xml:space="preserve"> les informations clés devant figurer dans le statut et le règlement d’ordre intérieur des coopératives.</w:t>
      </w:r>
    </w:p>
    <w:p w:rsidR="00CA7103" w:rsidRPr="0079725F" w:rsidRDefault="00CA7103" w:rsidP="00464A97">
      <w:pPr>
        <w:spacing w:line="360" w:lineRule="auto"/>
        <w:ind w:left="360"/>
        <w:jc w:val="both"/>
        <w:rPr>
          <w:rFonts w:ascii="Bookman Old Style" w:hAnsi="Bookman Old Style"/>
        </w:rPr>
      </w:pPr>
    </w:p>
    <w:p w:rsidR="00464A97" w:rsidRPr="0079725F" w:rsidRDefault="00CA7103" w:rsidP="004751E1">
      <w:pPr>
        <w:pStyle w:val="Titre2"/>
        <w:keepLines/>
        <w:numPr>
          <w:ilvl w:val="0"/>
          <w:numId w:val="11"/>
        </w:numPr>
        <w:pBdr>
          <w:bottom w:val="none" w:sz="0" w:space="0" w:color="auto"/>
        </w:pBdr>
        <w:spacing w:before="40" w:after="0" w:line="259" w:lineRule="auto"/>
        <w:rPr>
          <w:rFonts w:ascii="Bookman Old Style" w:hAnsi="Bookman Old Style"/>
          <w:b w:val="0"/>
        </w:rPr>
      </w:pPr>
      <w:bookmarkStart w:id="3" w:name="_Toc499638630"/>
      <w:r w:rsidRPr="0079725F">
        <w:rPr>
          <w:rFonts w:ascii="Bookman Old Style" w:hAnsi="Bookman Old Style"/>
          <w:caps w:val="0"/>
        </w:rPr>
        <w:t>Méthodologie</w:t>
      </w:r>
      <w:r w:rsidR="00464A97" w:rsidRPr="0079725F">
        <w:rPr>
          <w:rFonts w:ascii="Bookman Old Style" w:hAnsi="Bookman Old Style"/>
        </w:rPr>
        <w:t xml:space="preserve"> </w:t>
      </w:r>
      <w:bookmarkEnd w:id="3"/>
      <w:r w:rsidRPr="0079725F">
        <w:rPr>
          <w:rFonts w:ascii="Bookman Old Style" w:hAnsi="Bookman Old Style"/>
          <w:caps w:val="0"/>
        </w:rPr>
        <w:t>adoptée</w:t>
      </w:r>
    </w:p>
    <w:p w:rsidR="00464A97" w:rsidRPr="0079725F" w:rsidRDefault="00464A97" w:rsidP="00464A97"/>
    <w:p w:rsidR="00464A97" w:rsidRPr="0079725F" w:rsidRDefault="00464A97" w:rsidP="00464A97">
      <w:pPr>
        <w:spacing w:line="360" w:lineRule="auto"/>
        <w:ind w:left="360"/>
        <w:jc w:val="both"/>
        <w:rPr>
          <w:rFonts w:ascii="Bookman Old Style" w:hAnsi="Bookman Old Style"/>
          <w:sz w:val="32"/>
        </w:rPr>
      </w:pPr>
      <w:r w:rsidRPr="0079725F">
        <w:rPr>
          <w:rFonts w:ascii="Bookman Old Style" w:hAnsi="Bookman Old Style"/>
        </w:rPr>
        <w:t>La démarche générale d’animation de la formation a été axée sur les échanges pratiques et le partage d’expériences et d’information sur la gestion des coopératives. Il s’agit d’une démarche opérationnelle, orientée vers le renforcement des connaissances sur la gestion des coopératives à partir des instruments et outils fondamentaux utiles aux gestionnaires des coopératives. Elle a été accompagnée et illustrée par des exercices et cas concrets.</w:t>
      </w:r>
    </w:p>
    <w:p w:rsidR="00464A97" w:rsidRPr="0079725F" w:rsidRDefault="00464A97" w:rsidP="00464A97">
      <w:pPr>
        <w:spacing w:line="360" w:lineRule="auto"/>
        <w:ind w:left="360"/>
        <w:jc w:val="both"/>
        <w:rPr>
          <w:rFonts w:ascii="Bookman Old Style" w:hAnsi="Bookman Old Style"/>
        </w:rPr>
      </w:pPr>
      <w:r w:rsidRPr="0079725F">
        <w:rPr>
          <w:rFonts w:ascii="Bookman Old Style" w:hAnsi="Bookman Old Style"/>
        </w:rPr>
        <w:t xml:space="preserve">En vue d’assurer la participation active et dynamique ainsi que </w:t>
      </w:r>
      <w:r w:rsidR="00C774E9">
        <w:rPr>
          <w:rFonts w:ascii="Bookman Old Style" w:hAnsi="Bookman Old Style"/>
        </w:rPr>
        <w:t>l’échange des différentes</w:t>
      </w:r>
      <w:r w:rsidRPr="0079725F">
        <w:rPr>
          <w:rFonts w:ascii="Bookman Old Style" w:hAnsi="Bookman Old Style"/>
        </w:rPr>
        <w:t xml:space="preserve"> </w:t>
      </w:r>
      <w:r w:rsidR="00C774E9">
        <w:rPr>
          <w:rFonts w:ascii="Bookman Old Style" w:hAnsi="Bookman Old Style"/>
        </w:rPr>
        <w:t>expériences</w:t>
      </w:r>
      <w:r w:rsidRPr="0079725F">
        <w:rPr>
          <w:rFonts w:ascii="Bookman Old Style" w:hAnsi="Bookman Old Style"/>
        </w:rPr>
        <w:t>, la méthode d’animation utilisée a été choisie de sorte à permettre aux participants de réfléchir sur l’utilité de la nouvelle loi, sa mise en application et les outils de gestion des coopératives présentés lors de la formation. La méthode a également servi à une   identification collective des opportunités d’amélioration possible compte tenu des nouvelles connaissances acquises.</w:t>
      </w:r>
    </w:p>
    <w:p w:rsidR="00464A97" w:rsidRPr="0079725F" w:rsidRDefault="00464A97" w:rsidP="00464A97">
      <w:pPr>
        <w:spacing w:line="360" w:lineRule="auto"/>
        <w:ind w:left="360"/>
        <w:jc w:val="both"/>
        <w:rPr>
          <w:rFonts w:ascii="Bookman Old Style" w:hAnsi="Bookman Old Style"/>
        </w:rPr>
      </w:pPr>
      <w:r w:rsidRPr="0079725F">
        <w:rPr>
          <w:rFonts w:ascii="Bookman Old Style" w:hAnsi="Bookman Old Style"/>
          <w:b/>
          <w:noProof/>
          <w:sz w:val="28"/>
        </w:rPr>
        <w:drawing>
          <wp:inline distT="0" distB="0" distL="0" distR="0" wp14:anchorId="463574B2" wp14:editId="0BCAB1C6">
            <wp:extent cx="5760720" cy="3239221"/>
            <wp:effectExtent l="0" t="0" r="0" b="0"/>
            <wp:docPr id="17" name="Image 17" descr="C:\Users\CHASAA BURUNDI\Downloads\IMG_20171125_10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ASAA BURUNDI\Downloads\IMG_20171125_1038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239221"/>
                    </a:xfrm>
                    <a:prstGeom prst="rect">
                      <a:avLst/>
                    </a:prstGeom>
                    <a:noFill/>
                    <a:ln>
                      <a:noFill/>
                    </a:ln>
                  </pic:spPr>
                </pic:pic>
              </a:graphicData>
            </a:graphic>
          </wp:inline>
        </w:drawing>
      </w:r>
    </w:p>
    <w:p w:rsidR="00464A97" w:rsidRPr="0079725F" w:rsidRDefault="00464A97" w:rsidP="00464A97">
      <w:pPr>
        <w:spacing w:line="360" w:lineRule="auto"/>
        <w:ind w:left="360"/>
        <w:jc w:val="both"/>
        <w:rPr>
          <w:rFonts w:ascii="Bookman Old Style" w:hAnsi="Bookman Old Style"/>
        </w:rPr>
      </w:pPr>
      <w:r w:rsidRPr="0079725F">
        <w:rPr>
          <w:rFonts w:ascii="Bookman Old Style" w:hAnsi="Bookman Old Style"/>
          <w:b/>
          <w:noProof/>
          <w:sz w:val="28"/>
        </w:rPr>
        <w:lastRenderedPageBreak/>
        <w:drawing>
          <wp:inline distT="0" distB="0" distL="0" distR="0" wp14:anchorId="7A12BBFD" wp14:editId="3BC2C88E">
            <wp:extent cx="5760720" cy="3240922"/>
            <wp:effectExtent l="0" t="0" r="0" b="0"/>
            <wp:docPr id="25" name="Image 25" descr="C:\Users\CHASAA BURUNDI\Downloads\IMG_20171125_08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HASAA BURUNDI\Downloads\IMG_20171125_0836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240922"/>
                    </a:xfrm>
                    <a:prstGeom prst="rect">
                      <a:avLst/>
                    </a:prstGeom>
                    <a:noFill/>
                    <a:ln>
                      <a:noFill/>
                    </a:ln>
                  </pic:spPr>
                </pic:pic>
              </a:graphicData>
            </a:graphic>
          </wp:inline>
        </w:drawing>
      </w:r>
    </w:p>
    <w:p w:rsidR="00464A97" w:rsidRPr="0079725F" w:rsidRDefault="00D80EBC" w:rsidP="004751E1">
      <w:pPr>
        <w:pStyle w:val="Titre2"/>
        <w:keepLines/>
        <w:numPr>
          <w:ilvl w:val="0"/>
          <w:numId w:val="11"/>
        </w:numPr>
        <w:pBdr>
          <w:bottom w:val="none" w:sz="0" w:space="0" w:color="auto"/>
        </w:pBdr>
        <w:spacing w:before="40" w:after="0" w:line="360" w:lineRule="auto"/>
        <w:rPr>
          <w:rFonts w:ascii="Bookman Old Style" w:hAnsi="Bookman Old Style"/>
          <w:b w:val="0"/>
          <w:sz w:val="24"/>
          <w:szCs w:val="24"/>
        </w:rPr>
      </w:pPr>
      <w:bookmarkStart w:id="4" w:name="_Toc499638631"/>
      <w:r w:rsidRPr="0079725F">
        <w:rPr>
          <w:rFonts w:ascii="Bookman Old Style" w:hAnsi="Bookman Old Style"/>
          <w:caps w:val="0"/>
          <w:sz w:val="24"/>
          <w:szCs w:val="24"/>
        </w:rPr>
        <w:t>Contenu</w:t>
      </w:r>
      <w:r w:rsidR="00464A97" w:rsidRPr="0079725F">
        <w:rPr>
          <w:rFonts w:ascii="Bookman Old Style" w:hAnsi="Bookman Old Style"/>
          <w:sz w:val="24"/>
          <w:szCs w:val="24"/>
        </w:rPr>
        <w:t xml:space="preserve"> </w:t>
      </w:r>
      <w:r w:rsidRPr="0079725F">
        <w:rPr>
          <w:rFonts w:ascii="Bookman Old Style" w:hAnsi="Bookman Old Style"/>
          <w:caps w:val="0"/>
          <w:sz w:val="24"/>
          <w:szCs w:val="24"/>
        </w:rPr>
        <w:t>de la formation</w:t>
      </w:r>
      <w:bookmarkEnd w:id="4"/>
    </w:p>
    <w:p w:rsidR="00464A97" w:rsidRPr="0079725F" w:rsidRDefault="00464A97" w:rsidP="00464A97">
      <w:pPr>
        <w:spacing w:line="360" w:lineRule="auto"/>
        <w:rPr>
          <w:rFonts w:ascii="Bookman Old Style" w:hAnsi="Bookman Old Style"/>
        </w:rPr>
      </w:pPr>
    </w:p>
    <w:p w:rsidR="00464A97" w:rsidRPr="0079725F" w:rsidRDefault="00464A97" w:rsidP="00464A97">
      <w:pPr>
        <w:spacing w:line="360" w:lineRule="auto"/>
        <w:rPr>
          <w:rFonts w:ascii="Bookman Old Style" w:hAnsi="Bookman Old Style"/>
        </w:rPr>
      </w:pPr>
      <w:r w:rsidRPr="0079725F">
        <w:rPr>
          <w:rFonts w:ascii="Bookman Old Style" w:hAnsi="Bookman Old Style"/>
        </w:rPr>
        <w:t>La formation reposait essentiellement sur les modules suivants :</w:t>
      </w:r>
    </w:p>
    <w:p w:rsidR="00464A97" w:rsidRPr="0079725F" w:rsidRDefault="00464A97" w:rsidP="004751E1">
      <w:pPr>
        <w:pStyle w:val="Paragraphedeliste"/>
        <w:numPr>
          <w:ilvl w:val="0"/>
          <w:numId w:val="10"/>
        </w:numPr>
        <w:spacing w:after="160" w:line="360" w:lineRule="auto"/>
        <w:rPr>
          <w:rFonts w:ascii="Bookman Old Style" w:hAnsi="Bookman Old Style"/>
        </w:rPr>
      </w:pPr>
      <w:r w:rsidRPr="0079725F">
        <w:rPr>
          <w:rFonts w:ascii="Bookman Old Style" w:hAnsi="Bookman Old Style"/>
        </w:rPr>
        <w:t>Aperçu sur la notion coopérative</w:t>
      </w:r>
    </w:p>
    <w:p w:rsidR="00464A97" w:rsidRPr="0079725F" w:rsidRDefault="00464A97" w:rsidP="004751E1">
      <w:pPr>
        <w:pStyle w:val="Paragraphedeliste"/>
        <w:numPr>
          <w:ilvl w:val="0"/>
          <w:numId w:val="10"/>
        </w:numPr>
        <w:spacing w:after="160" w:line="360" w:lineRule="auto"/>
        <w:rPr>
          <w:rFonts w:ascii="Bookman Old Style" w:hAnsi="Bookman Old Style"/>
        </w:rPr>
      </w:pPr>
      <w:r w:rsidRPr="0079725F">
        <w:rPr>
          <w:rFonts w:ascii="Bookman Old Style" w:hAnsi="Bookman Old Style"/>
        </w:rPr>
        <w:t>La création d’une société coopérative</w:t>
      </w:r>
    </w:p>
    <w:p w:rsidR="00464A97" w:rsidRPr="0079725F" w:rsidRDefault="00464A97" w:rsidP="004751E1">
      <w:pPr>
        <w:pStyle w:val="Paragraphedeliste"/>
        <w:numPr>
          <w:ilvl w:val="0"/>
          <w:numId w:val="10"/>
        </w:numPr>
        <w:spacing w:after="160" w:line="360" w:lineRule="auto"/>
        <w:rPr>
          <w:rFonts w:ascii="Bookman Old Style" w:hAnsi="Bookman Old Style"/>
        </w:rPr>
      </w:pPr>
      <w:r w:rsidRPr="0079725F">
        <w:rPr>
          <w:rFonts w:ascii="Bookman Old Style" w:hAnsi="Bookman Old Style"/>
        </w:rPr>
        <w:t>Organisation d’une société coopérative</w:t>
      </w:r>
    </w:p>
    <w:p w:rsidR="00464A97" w:rsidRPr="0079725F" w:rsidRDefault="00464A97" w:rsidP="004751E1">
      <w:pPr>
        <w:pStyle w:val="Paragraphedeliste"/>
        <w:numPr>
          <w:ilvl w:val="0"/>
          <w:numId w:val="10"/>
        </w:numPr>
        <w:spacing w:after="160" w:line="360" w:lineRule="auto"/>
        <w:rPr>
          <w:rFonts w:ascii="Bookman Old Style" w:hAnsi="Bookman Old Style"/>
        </w:rPr>
      </w:pPr>
      <w:r w:rsidRPr="0079725F">
        <w:rPr>
          <w:rFonts w:ascii="Bookman Old Style" w:hAnsi="Bookman Old Style"/>
        </w:rPr>
        <w:t>Introduction de la gestion du patrimoine des coopératives</w:t>
      </w:r>
    </w:p>
    <w:p w:rsidR="00464A97" w:rsidRDefault="00464A97" w:rsidP="004751E1">
      <w:pPr>
        <w:pStyle w:val="Paragraphedeliste"/>
        <w:numPr>
          <w:ilvl w:val="0"/>
          <w:numId w:val="10"/>
        </w:numPr>
        <w:spacing w:after="160" w:line="360" w:lineRule="auto"/>
        <w:rPr>
          <w:rFonts w:ascii="Bookman Old Style" w:hAnsi="Bookman Old Style"/>
        </w:rPr>
      </w:pPr>
      <w:r w:rsidRPr="0079725F">
        <w:rPr>
          <w:rFonts w:ascii="Bookman Old Style" w:hAnsi="Bookman Old Style"/>
        </w:rPr>
        <w:t xml:space="preserve">La gestion du patrimoine des </w:t>
      </w:r>
      <w:r w:rsidR="00D80EBC" w:rsidRPr="0079725F">
        <w:rPr>
          <w:rFonts w:ascii="Bookman Old Style" w:hAnsi="Bookman Old Style"/>
        </w:rPr>
        <w:t>coopératives</w:t>
      </w:r>
    </w:p>
    <w:p w:rsidR="00D80EBC" w:rsidRPr="0079725F" w:rsidRDefault="00D80EBC" w:rsidP="004751E1">
      <w:pPr>
        <w:pStyle w:val="Paragraphedeliste"/>
        <w:numPr>
          <w:ilvl w:val="0"/>
          <w:numId w:val="10"/>
        </w:numPr>
        <w:spacing w:after="160" w:line="360" w:lineRule="auto"/>
        <w:rPr>
          <w:rFonts w:ascii="Bookman Old Style" w:hAnsi="Bookman Old Style"/>
        </w:rPr>
      </w:pPr>
    </w:p>
    <w:p w:rsidR="00464A97" w:rsidRPr="0079725F" w:rsidRDefault="00D80EBC" w:rsidP="004751E1">
      <w:pPr>
        <w:pStyle w:val="Titre2"/>
        <w:keepLines/>
        <w:numPr>
          <w:ilvl w:val="0"/>
          <w:numId w:val="11"/>
        </w:numPr>
        <w:pBdr>
          <w:bottom w:val="none" w:sz="0" w:space="0" w:color="auto"/>
        </w:pBdr>
        <w:spacing w:before="40" w:after="0" w:line="360" w:lineRule="auto"/>
        <w:rPr>
          <w:rFonts w:ascii="Bookman Old Style" w:hAnsi="Bookman Old Style"/>
          <w:b w:val="0"/>
          <w:sz w:val="24"/>
          <w:szCs w:val="24"/>
        </w:rPr>
      </w:pPr>
      <w:bookmarkStart w:id="5" w:name="_Toc499638634"/>
      <w:r w:rsidRPr="0079725F">
        <w:rPr>
          <w:rFonts w:ascii="Bookman Old Style" w:hAnsi="Bookman Old Style"/>
          <w:caps w:val="0"/>
          <w:sz w:val="24"/>
          <w:szCs w:val="24"/>
        </w:rPr>
        <w:t>Intérêt et attentes des participants</w:t>
      </w:r>
      <w:bookmarkEnd w:id="5"/>
    </w:p>
    <w:p w:rsidR="00464A97" w:rsidRPr="0079725F" w:rsidRDefault="00464A97" w:rsidP="00464A97">
      <w:pPr>
        <w:pStyle w:val="Paragraphedeliste"/>
        <w:spacing w:line="360" w:lineRule="auto"/>
        <w:ind w:left="1080"/>
        <w:rPr>
          <w:rFonts w:ascii="Bookman Old Style" w:hAnsi="Bookman Old Style"/>
        </w:rPr>
      </w:pPr>
    </w:p>
    <w:p w:rsidR="00464A97" w:rsidRPr="0079725F" w:rsidRDefault="00D80EBC" w:rsidP="004751E1">
      <w:pPr>
        <w:pStyle w:val="Titre2"/>
        <w:keepLines/>
        <w:numPr>
          <w:ilvl w:val="0"/>
          <w:numId w:val="24"/>
        </w:numPr>
        <w:pBdr>
          <w:bottom w:val="none" w:sz="0" w:space="0" w:color="auto"/>
        </w:pBdr>
        <w:spacing w:before="40" w:after="0" w:line="360" w:lineRule="auto"/>
        <w:ind w:left="1134"/>
        <w:rPr>
          <w:rFonts w:ascii="Bookman Old Style" w:hAnsi="Bookman Old Style"/>
          <w:b w:val="0"/>
          <w:sz w:val="24"/>
          <w:szCs w:val="24"/>
        </w:rPr>
      </w:pPr>
      <w:bookmarkStart w:id="6" w:name="_Toc499638635"/>
      <w:r w:rsidRPr="0079725F">
        <w:rPr>
          <w:rFonts w:ascii="Bookman Old Style" w:hAnsi="Bookman Old Style"/>
          <w:caps w:val="0"/>
          <w:sz w:val="24"/>
          <w:szCs w:val="24"/>
        </w:rPr>
        <w:t>Intérêt pour les thèmes de la formation</w:t>
      </w:r>
      <w:bookmarkEnd w:id="6"/>
    </w:p>
    <w:p w:rsidR="00464A97" w:rsidRPr="0079725F" w:rsidRDefault="00464A97" w:rsidP="00464A97">
      <w:pPr>
        <w:spacing w:line="360" w:lineRule="auto"/>
        <w:rPr>
          <w:rFonts w:ascii="Bookman Old Style" w:hAnsi="Bookman Old Style"/>
        </w:rPr>
      </w:pPr>
    </w:p>
    <w:p w:rsidR="00464A97" w:rsidRPr="0079725F" w:rsidRDefault="00464A97" w:rsidP="00464A97">
      <w:pPr>
        <w:spacing w:line="360" w:lineRule="auto"/>
        <w:rPr>
          <w:rFonts w:ascii="Bookman Old Style" w:hAnsi="Bookman Old Style"/>
        </w:rPr>
      </w:pPr>
      <w:r w:rsidRPr="0079725F">
        <w:rPr>
          <w:rFonts w:ascii="Bookman Old Style" w:hAnsi="Bookman Old Style"/>
        </w:rPr>
        <w:t xml:space="preserve">Les participants à la formation ont exprimé un intérêt particulier pour certains thèmes abordés lors de la formation. Il s’agit principalement des thèmes sur les procédures de création des coopératives, l’organisation des sociétés coopératives et la gestion des patrimoines des coopératives. Ces thèmes tirés de la nouvelle loi régissant les sociétés coopératives au Burundi, ont soulevé des polémiques sur certains points. Les principaux points de discordes se retrouvent au niveau de la gestion des patrimoines </w:t>
      </w:r>
      <w:r w:rsidRPr="0079725F">
        <w:rPr>
          <w:rFonts w:ascii="Bookman Old Style" w:hAnsi="Bookman Old Style"/>
        </w:rPr>
        <w:lastRenderedPageBreak/>
        <w:t xml:space="preserve">des coopératives. Les débats ont tourné autour des articles accordant les mêmes droits et devoirs aux nouveaux coopérateurs (coopérateurs adhérents) que les membres fondateurs. </w:t>
      </w:r>
    </w:p>
    <w:p w:rsidR="00464A97" w:rsidRPr="0079725F" w:rsidRDefault="00464A97" w:rsidP="00464A97">
      <w:pPr>
        <w:spacing w:line="360" w:lineRule="auto"/>
        <w:rPr>
          <w:rFonts w:ascii="Bookman Old Style" w:hAnsi="Bookman Old Style"/>
        </w:rPr>
      </w:pPr>
      <w:r w:rsidRPr="0079725F">
        <w:rPr>
          <w:rFonts w:ascii="Bookman Old Style" w:hAnsi="Bookman Old Style"/>
        </w:rPr>
        <w:t>Le constant fait par les participants est que certains articles privilégient les nouveaux membres au détriment des anciens. Ils souhaitent que la loi soit modifiée afin de ne pas créer des mécontentements.</w:t>
      </w:r>
    </w:p>
    <w:p w:rsidR="00464A97" w:rsidRPr="0079725F" w:rsidRDefault="00464A97" w:rsidP="00464A97">
      <w:pPr>
        <w:spacing w:line="360" w:lineRule="auto"/>
        <w:rPr>
          <w:rFonts w:ascii="Bookman Old Style" w:hAnsi="Bookman Old Style"/>
        </w:rPr>
      </w:pPr>
    </w:p>
    <w:p w:rsidR="00464A97" w:rsidRPr="0079725F" w:rsidRDefault="00AE4FAC" w:rsidP="004751E1">
      <w:pPr>
        <w:pStyle w:val="Titre2"/>
        <w:keepLines/>
        <w:numPr>
          <w:ilvl w:val="0"/>
          <w:numId w:val="24"/>
        </w:numPr>
        <w:pBdr>
          <w:bottom w:val="none" w:sz="0" w:space="0" w:color="auto"/>
        </w:pBdr>
        <w:spacing w:before="40" w:after="0" w:line="360" w:lineRule="auto"/>
        <w:ind w:left="1134"/>
        <w:rPr>
          <w:rFonts w:ascii="Bookman Old Style" w:hAnsi="Bookman Old Style"/>
          <w:b w:val="0"/>
          <w:sz w:val="24"/>
          <w:szCs w:val="24"/>
        </w:rPr>
      </w:pPr>
      <w:bookmarkStart w:id="7" w:name="_Toc499638636"/>
      <w:r w:rsidRPr="0079725F">
        <w:rPr>
          <w:rFonts w:ascii="Bookman Old Style" w:hAnsi="Bookman Old Style"/>
          <w:caps w:val="0"/>
          <w:sz w:val="24"/>
          <w:szCs w:val="24"/>
        </w:rPr>
        <w:t>Actions</w:t>
      </w:r>
      <w:r w:rsidR="00464A97" w:rsidRPr="0079725F">
        <w:rPr>
          <w:rFonts w:ascii="Bookman Old Style" w:hAnsi="Bookman Old Style"/>
          <w:sz w:val="24"/>
          <w:szCs w:val="24"/>
        </w:rPr>
        <w:t xml:space="preserve"> </w:t>
      </w:r>
      <w:r w:rsidRPr="0079725F">
        <w:rPr>
          <w:rFonts w:ascii="Bookman Old Style" w:hAnsi="Bookman Old Style"/>
          <w:caps w:val="0"/>
          <w:sz w:val="24"/>
          <w:szCs w:val="24"/>
        </w:rPr>
        <w:t>futures</w:t>
      </w:r>
      <w:bookmarkEnd w:id="7"/>
    </w:p>
    <w:p w:rsidR="00464A97" w:rsidRPr="0079725F" w:rsidRDefault="00464A97" w:rsidP="00464A97">
      <w:pPr>
        <w:pStyle w:val="Paragraphedeliste"/>
        <w:spacing w:line="360" w:lineRule="auto"/>
        <w:ind w:left="1080"/>
        <w:rPr>
          <w:rFonts w:ascii="Bookman Old Style" w:hAnsi="Bookman Old Style"/>
          <w:b/>
        </w:rPr>
      </w:pPr>
    </w:p>
    <w:p w:rsidR="00464A97" w:rsidRPr="0079725F" w:rsidRDefault="00464A97" w:rsidP="00464A97">
      <w:pPr>
        <w:pStyle w:val="Paragraphedeliste"/>
        <w:spacing w:line="360" w:lineRule="auto"/>
        <w:ind w:left="142"/>
        <w:rPr>
          <w:rFonts w:ascii="Bookman Old Style" w:hAnsi="Bookman Old Style"/>
        </w:rPr>
      </w:pPr>
      <w:r w:rsidRPr="0079725F">
        <w:rPr>
          <w:rFonts w:ascii="Bookman Old Style" w:hAnsi="Bookman Old Style"/>
        </w:rPr>
        <w:t xml:space="preserve">Suite aux enseignements reçus de </w:t>
      </w:r>
      <w:r w:rsidR="00AE4FAC" w:rsidRPr="0079725F">
        <w:rPr>
          <w:rFonts w:ascii="Bookman Old Style" w:hAnsi="Bookman Old Style"/>
        </w:rPr>
        <w:t>ladite</w:t>
      </w:r>
      <w:r w:rsidRPr="0079725F">
        <w:rPr>
          <w:rFonts w:ascii="Bookman Old Style" w:hAnsi="Bookman Old Style"/>
        </w:rPr>
        <w:t xml:space="preserve"> formation, les participants ont décidé de procéder à </w:t>
      </w:r>
      <w:r w:rsidR="00AE4FAC" w:rsidRPr="0079725F">
        <w:rPr>
          <w:rFonts w:ascii="Bookman Old Style" w:hAnsi="Bookman Old Style"/>
        </w:rPr>
        <w:t>des améliorations quotidiennes</w:t>
      </w:r>
      <w:r w:rsidRPr="0079725F">
        <w:rPr>
          <w:rFonts w:ascii="Bookman Old Style" w:hAnsi="Bookman Old Style"/>
        </w:rPr>
        <w:t xml:space="preserve"> de leur travail :</w:t>
      </w:r>
    </w:p>
    <w:p w:rsidR="00464A97" w:rsidRPr="0079725F" w:rsidRDefault="00464A97" w:rsidP="00464A97">
      <w:pPr>
        <w:pStyle w:val="Paragraphedeliste"/>
        <w:spacing w:line="360" w:lineRule="auto"/>
        <w:ind w:left="142"/>
        <w:rPr>
          <w:rFonts w:ascii="Bookman Old Style" w:hAnsi="Bookman Old Style"/>
        </w:rPr>
      </w:pPr>
    </w:p>
    <w:p w:rsidR="00464A97" w:rsidRPr="0079725F" w:rsidRDefault="00464A97" w:rsidP="004751E1">
      <w:pPr>
        <w:pStyle w:val="Paragraphedeliste"/>
        <w:numPr>
          <w:ilvl w:val="0"/>
          <w:numId w:val="12"/>
        </w:numPr>
        <w:spacing w:after="160" w:line="360" w:lineRule="auto"/>
        <w:rPr>
          <w:rFonts w:ascii="Bookman Old Style" w:hAnsi="Bookman Old Style"/>
          <w:b/>
        </w:rPr>
      </w:pPr>
      <w:r w:rsidRPr="0079725F">
        <w:rPr>
          <w:rFonts w:ascii="Bookman Old Style" w:hAnsi="Bookman Old Style"/>
          <w:b/>
        </w:rPr>
        <w:t>Application de la loi dans la gestion des coopératives.</w:t>
      </w:r>
    </w:p>
    <w:p w:rsidR="00464A97" w:rsidRDefault="00464A97" w:rsidP="00464A97">
      <w:pPr>
        <w:spacing w:line="360" w:lineRule="auto"/>
        <w:ind w:left="142"/>
        <w:rPr>
          <w:rFonts w:ascii="Bookman Old Style" w:hAnsi="Bookman Old Style"/>
        </w:rPr>
      </w:pPr>
      <w:r w:rsidRPr="0079725F">
        <w:rPr>
          <w:rFonts w:ascii="Bookman Old Style" w:hAnsi="Bookman Old Style"/>
        </w:rPr>
        <w:t xml:space="preserve">Les participants à la formation en provenance des centres de Bubanza, Nyanza-lac et Kayanza ont constaté que leurs coopératives ne sont pas en accord avec la loi. La première action à mener dans ce cadre est d’adapter l’organisation interne en vue de se conformer à la loi. La réorganisation va d’abord être concentrée sur la gestion administrative en instaurant des organes de direction des coopératives sur base de la loi. </w:t>
      </w:r>
    </w:p>
    <w:p w:rsidR="00A93331" w:rsidRPr="0079725F" w:rsidRDefault="00A93331" w:rsidP="00464A97">
      <w:pPr>
        <w:spacing w:line="360" w:lineRule="auto"/>
        <w:ind w:left="142"/>
        <w:rPr>
          <w:rFonts w:ascii="Bookman Old Style" w:hAnsi="Bookman Old Style"/>
        </w:rPr>
      </w:pPr>
    </w:p>
    <w:p w:rsidR="00464A97" w:rsidRPr="0079725F" w:rsidRDefault="00464A97" w:rsidP="004751E1">
      <w:pPr>
        <w:pStyle w:val="Paragraphedeliste"/>
        <w:numPr>
          <w:ilvl w:val="0"/>
          <w:numId w:val="12"/>
        </w:numPr>
        <w:spacing w:after="160" w:line="360" w:lineRule="auto"/>
        <w:rPr>
          <w:rFonts w:ascii="Bookman Old Style" w:hAnsi="Bookman Old Style"/>
          <w:b/>
        </w:rPr>
      </w:pPr>
      <w:r w:rsidRPr="0079725F">
        <w:rPr>
          <w:rFonts w:ascii="Bookman Old Style" w:hAnsi="Bookman Old Style"/>
          <w:b/>
        </w:rPr>
        <w:t xml:space="preserve">Création des coopératives </w:t>
      </w:r>
    </w:p>
    <w:p w:rsidR="00464A97" w:rsidRDefault="00464A97" w:rsidP="00464A97">
      <w:pPr>
        <w:pStyle w:val="Paragraphedeliste"/>
        <w:spacing w:line="360" w:lineRule="auto"/>
        <w:ind w:left="142"/>
        <w:rPr>
          <w:rFonts w:ascii="Bookman Old Style" w:hAnsi="Bookman Old Style"/>
        </w:rPr>
      </w:pPr>
      <w:r w:rsidRPr="0079725F">
        <w:rPr>
          <w:rFonts w:ascii="Bookman Old Style" w:hAnsi="Bookman Old Style"/>
        </w:rPr>
        <w:t xml:space="preserve">Les coopérateurs des centres de Muramvya et Gitega envisage de refonder leurs groupements sur base de la nouvelle loi régissant les coopératives. Pour ceux qui travaillent individuellement, leur souhait est de se regrouper au sein de nouvelles coopératives. </w:t>
      </w:r>
    </w:p>
    <w:p w:rsidR="00C17963" w:rsidRPr="0079725F" w:rsidRDefault="00C17963" w:rsidP="00464A97">
      <w:pPr>
        <w:pStyle w:val="Paragraphedeliste"/>
        <w:spacing w:line="360" w:lineRule="auto"/>
        <w:ind w:left="142"/>
        <w:rPr>
          <w:rFonts w:ascii="Bookman Old Style" w:hAnsi="Bookman Old Style"/>
        </w:rPr>
      </w:pPr>
    </w:p>
    <w:p w:rsidR="00464A97" w:rsidRPr="0079725F" w:rsidRDefault="00464A97" w:rsidP="004751E1">
      <w:pPr>
        <w:pStyle w:val="Paragraphedeliste"/>
        <w:numPr>
          <w:ilvl w:val="0"/>
          <w:numId w:val="12"/>
        </w:numPr>
        <w:spacing w:after="160" w:line="360" w:lineRule="auto"/>
        <w:rPr>
          <w:rFonts w:ascii="Bookman Old Style" w:hAnsi="Bookman Old Style"/>
          <w:b/>
        </w:rPr>
      </w:pPr>
      <w:r w:rsidRPr="0079725F">
        <w:rPr>
          <w:rFonts w:ascii="Bookman Old Style" w:hAnsi="Bookman Old Style"/>
          <w:b/>
        </w:rPr>
        <w:t>Amélioration des systèmes de gestion financière au sein des coopératives.</w:t>
      </w:r>
    </w:p>
    <w:p w:rsidR="00464A97" w:rsidRDefault="00464A97" w:rsidP="00464A97">
      <w:pPr>
        <w:spacing w:line="360" w:lineRule="auto"/>
        <w:rPr>
          <w:rFonts w:ascii="Bookman Old Style" w:hAnsi="Bookman Old Style"/>
        </w:rPr>
      </w:pPr>
      <w:r w:rsidRPr="0079725F">
        <w:rPr>
          <w:rFonts w:ascii="Bookman Old Style" w:hAnsi="Bookman Old Style"/>
        </w:rPr>
        <w:t xml:space="preserve">Pour les coopératives œuvrant dans les centres de Bubanza, Nyanza-lac t Kayanza, le constant est qu’elles possèdent déjà des systèmes de gestion financière avec des outils de gestion nécessaire. Pour les participants en provenance de Muramvya et Gitega, l’usage des outils de gestion étaient </w:t>
      </w:r>
      <w:r w:rsidRPr="0079725F">
        <w:rPr>
          <w:rFonts w:ascii="Bookman Old Style" w:hAnsi="Bookman Old Style"/>
        </w:rPr>
        <w:lastRenderedPageBreak/>
        <w:t>presque inexistant dans le travail quotidien. La décision fut d’améliorer le système de gestion en instaurant les outils de gestion dans leur travail quotidien.</w:t>
      </w:r>
    </w:p>
    <w:p w:rsidR="00A93331" w:rsidRPr="0079725F" w:rsidRDefault="00A93331" w:rsidP="00464A97">
      <w:pPr>
        <w:spacing w:line="360" w:lineRule="auto"/>
        <w:rPr>
          <w:rFonts w:ascii="Bookman Old Style" w:hAnsi="Bookman Old Style"/>
        </w:rPr>
      </w:pPr>
    </w:p>
    <w:p w:rsidR="00464A97" w:rsidRPr="00B335DC" w:rsidRDefault="00464A97" w:rsidP="004751E1">
      <w:pPr>
        <w:pStyle w:val="Paragraphedeliste"/>
        <w:numPr>
          <w:ilvl w:val="0"/>
          <w:numId w:val="13"/>
        </w:numPr>
        <w:spacing w:after="160" w:line="360" w:lineRule="auto"/>
        <w:ind w:left="426"/>
        <w:rPr>
          <w:rFonts w:ascii="Bookman Old Style" w:hAnsi="Bookman Old Style"/>
          <w:b/>
          <w:sz w:val="26"/>
          <w:szCs w:val="26"/>
          <w:u w:val="single"/>
        </w:rPr>
      </w:pPr>
      <w:r w:rsidRPr="00B335DC">
        <w:rPr>
          <w:rFonts w:ascii="Bookman Old Style" w:hAnsi="Bookman Old Style"/>
          <w:b/>
          <w:sz w:val="26"/>
          <w:szCs w:val="26"/>
          <w:u w:val="single"/>
        </w:rPr>
        <w:t>Formation techn</w:t>
      </w:r>
      <w:r w:rsidR="00A93331" w:rsidRPr="00B335DC">
        <w:rPr>
          <w:rFonts w:ascii="Bookman Old Style" w:hAnsi="Bookman Old Style"/>
          <w:b/>
          <w:sz w:val="26"/>
          <w:szCs w:val="26"/>
          <w:u w:val="single"/>
        </w:rPr>
        <w:t xml:space="preserve">ique dans le domaine de cuir et </w:t>
      </w:r>
      <w:r w:rsidRPr="00B335DC">
        <w:rPr>
          <w:rFonts w:ascii="Bookman Old Style" w:hAnsi="Bookman Old Style"/>
          <w:b/>
          <w:sz w:val="26"/>
          <w:szCs w:val="26"/>
          <w:u w:val="single"/>
        </w:rPr>
        <w:t>sérigraphie</w:t>
      </w:r>
    </w:p>
    <w:p w:rsidR="00464A97" w:rsidRPr="0079725F" w:rsidRDefault="00464A97" w:rsidP="00464A97">
      <w:pPr>
        <w:spacing w:line="360" w:lineRule="auto"/>
        <w:rPr>
          <w:rFonts w:ascii="Bookman Old Style" w:hAnsi="Bookman Old Style"/>
          <w:b/>
        </w:rPr>
      </w:pPr>
    </w:p>
    <w:p w:rsidR="00464A97" w:rsidRPr="0079725F" w:rsidRDefault="00464A97" w:rsidP="004751E1">
      <w:pPr>
        <w:pStyle w:val="Paragraphedeliste"/>
        <w:numPr>
          <w:ilvl w:val="0"/>
          <w:numId w:val="14"/>
        </w:numPr>
        <w:spacing w:after="160" w:line="360" w:lineRule="auto"/>
        <w:rPr>
          <w:rFonts w:ascii="Bookman Old Style" w:hAnsi="Bookman Old Style"/>
          <w:b/>
        </w:rPr>
      </w:pPr>
      <w:r w:rsidRPr="0079725F">
        <w:rPr>
          <w:rFonts w:ascii="Bookman Old Style" w:hAnsi="Bookman Old Style"/>
          <w:b/>
        </w:rPr>
        <w:t>Sérigraphie</w:t>
      </w:r>
    </w:p>
    <w:p w:rsidR="00464A97" w:rsidRPr="0079725F" w:rsidRDefault="00464A97" w:rsidP="00464A97">
      <w:pPr>
        <w:autoSpaceDE w:val="0"/>
        <w:autoSpaceDN w:val="0"/>
        <w:adjustRightInd w:val="0"/>
        <w:spacing w:line="360" w:lineRule="auto"/>
        <w:jc w:val="both"/>
        <w:rPr>
          <w:rFonts w:ascii="Bookman Old Style" w:hAnsi="Bookman Old Style"/>
          <w:bCs/>
        </w:rPr>
      </w:pPr>
      <w:r w:rsidRPr="0079725F">
        <w:rPr>
          <w:rFonts w:ascii="Bookman Old Style" w:hAnsi="Bookman Old Style"/>
        </w:rPr>
        <w:t xml:space="preserve">La formation précédente qui s’est réalisé au courant du troisième trimestre pour la coopérative de sérigraphie DUSHIRINGUVU </w:t>
      </w:r>
      <w:r w:rsidR="004F3D37">
        <w:rPr>
          <w:rFonts w:ascii="Bookman Old Style" w:hAnsi="Bookman Old Style"/>
        </w:rPr>
        <w:t xml:space="preserve">HAMWE </w:t>
      </w:r>
      <w:r w:rsidRPr="0079725F">
        <w:rPr>
          <w:rFonts w:ascii="Bookman Old Style" w:hAnsi="Bookman Old Style"/>
        </w:rPr>
        <w:t xml:space="preserve">avait pour </w:t>
      </w:r>
      <w:r w:rsidRPr="0079725F">
        <w:rPr>
          <w:rFonts w:ascii="Bookman Old Style" w:hAnsi="Bookman Old Style"/>
          <w:b/>
        </w:rPr>
        <w:t>objectif général</w:t>
      </w:r>
      <w:r w:rsidRPr="0079725F">
        <w:rPr>
          <w:rFonts w:ascii="Bookman Old Style" w:hAnsi="Bookman Old Style"/>
        </w:rPr>
        <w:t xml:space="preserve"> de former les artisans à fabriquer des produits sérigraphiques facilement commercialisables et des supports publicitaires pour leur client</w:t>
      </w:r>
      <w:r w:rsidR="002E5069">
        <w:rPr>
          <w:rFonts w:ascii="Bookman Old Style" w:hAnsi="Bookman Old Style"/>
        </w:rPr>
        <w:t>s</w:t>
      </w:r>
      <w:r w:rsidRPr="0079725F">
        <w:rPr>
          <w:rFonts w:ascii="Bookman Old Style" w:hAnsi="Bookman Old Style"/>
        </w:rPr>
        <w:t xml:space="preserve">. Pendant ces mois de formation, les artisans sérigraphes de Bubanza ont appris l’usage des </w:t>
      </w:r>
      <w:r w:rsidRPr="0079725F">
        <w:rPr>
          <w:rFonts w:ascii="Bookman Old Style" w:hAnsi="Bookman Old Style"/>
          <w:bCs/>
        </w:rPr>
        <w:t>matériels de travail de sérigraphie.</w:t>
      </w:r>
    </w:p>
    <w:p w:rsidR="00464A97" w:rsidRPr="0079725F" w:rsidRDefault="00464A97" w:rsidP="00464A97">
      <w:pPr>
        <w:autoSpaceDE w:val="0"/>
        <w:autoSpaceDN w:val="0"/>
        <w:adjustRightInd w:val="0"/>
        <w:spacing w:line="360" w:lineRule="auto"/>
        <w:jc w:val="both"/>
        <w:rPr>
          <w:rFonts w:ascii="Bookman Old Style" w:hAnsi="Bookman Old Style"/>
          <w:bCs/>
        </w:rPr>
      </w:pPr>
      <w:r w:rsidRPr="0079725F">
        <w:rPr>
          <w:rFonts w:ascii="Bookman Old Style" w:hAnsi="Bookman Old Style"/>
          <w:bCs/>
        </w:rPr>
        <w:t xml:space="preserve">La formation s’était d’abord focalisée </w:t>
      </w:r>
      <w:r w:rsidR="00A93331" w:rsidRPr="0079725F">
        <w:rPr>
          <w:rFonts w:ascii="Bookman Old Style" w:hAnsi="Bookman Old Style"/>
          <w:bCs/>
        </w:rPr>
        <w:t>sur l’utilité</w:t>
      </w:r>
      <w:r w:rsidRPr="0079725F">
        <w:rPr>
          <w:rFonts w:ascii="Bookman Old Style" w:hAnsi="Bookman Old Style"/>
          <w:bCs/>
        </w:rPr>
        <w:t xml:space="preserve"> et les propriétés distinctives de ces matériels pour l’accomplissement du travail de sérigraphie. Ils ont par la suite passé sur la leçon concernant les couleurs. La phase qui était aussi cruciale était celui de la conception des formes géométriques, l’écriture des lettres de l’alphabet et les dessins de différentes sortes. </w:t>
      </w:r>
    </w:p>
    <w:p w:rsidR="00464A97" w:rsidRPr="0079725F" w:rsidRDefault="00464A97" w:rsidP="00464A97">
      <w:pPr>
        <w:autoSpaceDE w:val="0"/>
        <w:autoSpaceDN w:val="0"/>
        <w:adjustRightInd w:val="0"/>
        <w:spacing w:line="360" w:lineRule="auto"/>
        <w:jc w:val="both"/>
        <w:rPr>
          <w:rFonts w:ascii="Bookman Old Style" w:hAnsi="Bookman Old Style"/>
          <w:bCs/>
        </w:rPr>
      </w:pPr>
      <w:r w:rsidRPr="0079725F">
        <w:rPr>
          <w:rFonts w:ascii="Bookman Old Style" w:hAnsi="Bookman Old Style"/>
          <w:bCs/>
        </w:rPr>
        <w:t xml:space="preserve">A la fin du temps imparti </w:t>
      </w:r>
      <w:r w:rsidR="00A93331" w:rsidRPr="0079725F">
        <w:rPr>
          <w:rFonts w:ascii="Bookman Old Style" w:hAnsi="Bookman Old Style"/>
          <w:bCs/>
        </w:rPr>
        <w:t>à la</w:t>
      </w:r>
      <w:r w:rsidRPr="0079725F">
        <w:rPr>
          <w:rFonts w:ascii="Bookman Old Style" w:hAnsi="Bookman Old Style"/>
          <w:bCs/>
        </w:rPr>
        <w:t xml:space="preserve"> formation, il a été constaté que les coopérateurs œuvrant dans ce domaine n’avaient pas une maitrise absolue. Ce manquement était dû au fait que la coopérative DUSHIRINGUVU</w:t>
      </w:r>
      <w:r w:rsidR="002E5069">
        <w:rPr>
          <w:rFonts w:ascii="Bookman Old Style" w:hAnsi="Bookman Old Style"/>
          <w:bCs/>
        </w:rPr>
        <w:t xml:space="preserve"> </w:t>
      </w:r>
      <w:r w:rsidRPr="0079725F">
        <w:rPr>
          <w:rFonts w:ascii="Bookman Old Style" w:hAnsi="Bookman Old Style"/>
          <w:bCs/>
        </w:rPr>
        <w:t xml:space="preserve">HAMWE compte en son sein des membres ayant </w:t>
      </w:r>
      <w:r w:rsidR="00A93331" w:rsidRPr="0079725F">
        <w:rPr>
          <w:rFonts w:ascii="Bookman Old Style" w:hAnsi="Bookman Old Style"/>
          <w:bCs/>
        </w:rPr>
        <w:t>un très</w:t>
      </w:r>
      <w:r w:rsidRPr="0079725F">
        <w:rPr>
          <w:rFonts w:ascii="Bookman Old Style" w:hAnsi="Bookman Old Style"/>
          <w:bCs/>
        </w:rPr>
        <w:t xml:space="preserve"> faibles niveau d'instruction et parfois même l’absence totale de scolarisation. Cette faiblesse a été un handicap à l’évolution rapide de la formation surtout dans le travail d’écriture et de reproduction de forme géographiques. Le degré d’assimilation n’a pas été assez suffisant et donc Les coopérateurs avaient besoin d’une autre formation supplémentaire afin de perfectionner leur travail.</w:t>
      </w:r>
    </w:p>
    <w:p w:rsidR="00464A97" w:rsidRPr="0079725F" w:rsidRDefault="00464A97" w:rsidP="00464A97">
      <w:pPr>
        <w:autoSpaceDE w:val="0"/>
        <w:autoSpaceDN w:val="0"/>
        <w:adjustRightInd w:val="0"/>
        <w:spacing w:line="360" w:lineRule="auto"/>
        <w:jc w:val="both"/>
        <w:rPr>
          <w:rFonts w:ascii="Bookman Old Style" w:hAnsi="Bookman Old Style"/>
          <w:bCs/>
        </w:rPr>
      </w:pPr>
      <w:r w:rsidRPr="0079725F">
        <w:rPr>
          <w:rFonts w:ascii="Bookman Old Style" w:hAnsi="Bookman Old Style"/>
          <w:bCs/>
        </w:rPr>
        <w:t>C’est dans cette optique que dans le quatrième trimestre les coopérateurs de sérigraphie ont bénéficié d’une formation supplémentaire de deux mois, allant de Novembre à Décembre. Les modules de formation portaient sur :</w:t>
      </w:r>
    </w:p>
    <w:p w:rsidR="00464A97" w:rsidRPr="0079725F" w:rsidRDefault="00464A97" w:rsidP="004751E1">
      <w:pPr>
        <w:pStyle w:val="Paragraphedeliste"/>
        <w:numPr>
          <w:ilvl w:val="0"/>
          <w:numId w:val="10"/>
        </w:numPr>
        <w:autoSpaceDE w:val="0"/>
        <w:autoSpaceDN w:val="0"/>
        <w:adjustRightInd w:val="0"/>
        <w:spacing w:after="160" w:line="360" w:lineRule="auto"/>
        <w:jc w:val="both"/>
        <w:rPr>
          <w:rFonts w:ascii="Bookman Old Style" w:hAnsi="Bookman Old Style"/>
          <w:bCs/>
        </w:rPr>
      </w:pPr>
      <w:r w:rsidRPr="0079725F">
        <w:rPr>
          <w:rFonts w:ascii="Bookman Old Style" w:hAnsi="Bookman Old Style"/>
          <w:bCs/>
        </w:rPr>
        <w:lastRenderedPageBreak/>
        <w:t>Tamponnage et écriture normalise : traçage des lettres, remplissage des lettres avec de la peinture, mise en page, recours à l’écriture numérique, protection des cliches et découpage</w:t>
      </w:r>
    </w:p>
    <w:p w:rsidR="00464A97" w:rsidRPr="0079725F" w:rsidRDefault="00464A97" w:rsidP="004751E1">
      <w:pPr>
        <w:pStyle w:val="Paragraphedeliste"/>
        <w:numPr>
          <w:ilvl w:val="0"/>
          <w:numId w:val="10"/>
        </w:numPr>
        <w:autoSpaceDE w:val="0"/>
        <w:autoSpaceDN w:val="0"/>
        <w:adjustRightInd w:val="0"/>
        <w:spacing w:after="160" w:line="360" w:lineRule="auto"/>
        <w:jc w:val="both"/>
        <w:rPr>
          <w:rFonts w:ascii="Bookman Old Style" w:hAnsi="Bookman Old Style"/>
          <w:bCs/>
        </w:rPr>
      </w:pPr>
      <w:r w:rsidRPr="0079725F">
        <w:rPr>
          <w:rFonts w:ascii="Bookman Old Style" w:hAnsi="Bookman Old Style"/>
          <w:bCs/>
        </w:rPr>
        <w:t>Exercices sur banderole : traçage des lettres et mise en page, remplissage des lettres par la peinture, dessiner des logos</w:t>
      </w:r>
    </w:p>
    <w:p w:rsidR="00464A97" w:rsidRPr="0079725F" w:rsidRDefault="00464A97" w:rsidP="004751E1">
      <w:pPr>
        <w:pStyle w:val="Paragraphedeliste"/>
        <w:numPr>
          <w:ilvl w:val="0"/>
          <w:numId w:val="10"/>
        </w:numPr>
        <w:autoSpaceDE w:val="0"/>
        <w:autoSpaceDN w:val="0"/>
        <w:adjustRightInd w:val="0"/>
        <w:spacing w:after="160" w:line="360" w:lineRule="auto"/>
        <w:jc w:val="both"/>
        <w:rPr>
          <w:rFonts w:ascii="Bookman Old Style" w:hAnsi="Bookman Old Style"/>
          <w:bCs/>
        </w:rPr>
      </w:pPr>
      <w:r w:rsidRPr="0079725F">
        <w:rPr>
          <w:rFonts w:ascii="Bookman Old Style" w:hAnsi="Bookman Old Style"/>
          <w:bCs/>
        </w:rPr>
        <w:t>Conception d’une toile : conception d’un cadre en bois, comment tendre un tissu en maille sur le cadre.</w:t>
      </w:r>
    </w:p>
    <w:p w:rsidR="00464A97" w:rsidRPr="0079725F" w:rsidRDefault="00464A97" w:rsidP="00464A97">
      <w:pPr>
        <w:autoSpaceDE w:val="0"/>
        <w:autoSpaceDN w:val="0"/>
        <w:adjustRightInd w:val="0"/>
        <w:spacing w:line="360" w:lineRule="auto"/>
        <w:jc w:val="both"/>
        <w:rPr>
          <w:rFonts w:ascii="Bookman Old Style" w:hAnsi="Bookman Old Style"/>
          <w:bCs/>
        </w:rPr>
      </w:pPr>
    </w:p>
    <w:p w:rsidR="00464A97" w:rsidRPr="0079725F" w:rsidRDefault="002E5069" w:rsidP="004751E1">
      <w:pPr>
        <w:pStyle w:val="Paragraphedeliste"/>
        <w:numPr>
          <w:ilvl w:val="0"/>
          <w:numId w:val="14"/>
        </w:numPr>
        <w:spacing w:after="160" w:line="360" w:lineRule="auto"/>
        <w:rPr>
          <w:rFonts w:ascii="Bookman Old Style" w:hAnsi="Bookman Old Style"/>
          <w:b/>
          <w:bCs/>
        </w:rPr>
      </w:pPr>
      <w:r>
        <w:rPr>
          <w:rFonts w:ascii="Bookman Old Style" w:hAnsi="Bookman Old Style"/>
          <w:b/>
          <w:bCs/>
        </w:rPr>
        <w:t>Cuir</w:t>
      </w:r>
    </w:p>
    <w:p w:rsidR="00464A97" w:rsidRPr="0079725F" w:rsidRDefault="00464A97" w:rsidP="00464A97">
      <w:pPr>
        <w:spacing w:line="360" w:lineRule="auto"/>
        <w:rPr>
          <w:rFonts w:ascii="Bookman Old Style" w:hAnsi="Bookman Old Style"/>
        </w:rPr>
      </w:pPr>
      <w:r w:rsidRPr="0079725F">
        <w:rPr>
          <w:rFonts w:ascii="Bookman Old Style" w:hAnsi="Bookman Old Style"/>
        </w:rPr>
        <w:t xml:space="preserve">Dans le domaine de </w:t>
      </w:r>
      <w:r w:rsidR="002E5069">
        <w:rPr>
          <w:rFonts w:ascii="Bookman Old Style" w:hAnsi="Bookman Old Style"/>
        </w:rPr>
        <w:t>cuir</w:t>
      </w:r>
      <w:r w:rsidRPr="0079725F">
        <w:rPr>
          <w:rFonts w:ascii="Bookman Old Style" w:hAnsi="Bookman Old Style"/>
        </w:rPr>
        <w:t xml:space="preserve">, deux mois de formation allant de Novembre à Décembre ont été rajoutés. La formation faisait objet d’accompagnement des coopérateurs sur le raffinage dans la production des articles comme les sandales et les chaussures fermées pour homme, mais surtout le gros de la formation se bornait sur </w:t>
      </w:r>
      <w:r w:rsidR="00F40FAF">
        <w:rPr>
          <w:rFonts w:ascii="Bookman Old Style" w:hAnsi="Bookman Old Style"/>
        </w:rPr>
        <w:t>la tannerie</w:t>
      </w:r>
      <w:r w:rsidRPr="0079725F">
        <w:rPr>
          <w:rFonts w:ascii="Bookman Old Style" w:hAnsi="Bookman Old Style"/>
        </w:rPr>
        <w:t>.</w:t>
      </w:r>
    </w:p>
    <w:p w:rsidR="00464A97" w:rsidRPr="0079725F" w:rsidRDefault="00464A97" w:rsidP="00464A97">
      <w:pPr>
        <w:spacing w:line="360" w:lineRule="auto"/>
        <w:rPr>
          <w:rFonts w:ascii="Bookman Old Style" w:hAnsi="Bookman Old Style" w:cs="Arial"/>
          <w:shd w:val="clear" w:color="auto" w:fill="FFFFFF"/>
        </w:rPr>
      </w:pPr>
      <w:r w:rsidRPr="0079725F">
        <w:rPr>
          <w:rFonts w:ascii="Bookman Old Style" w:hAnsi="Bookman Old Style"/>
        </w:rPr>
        <w:t xml:space="preserve">En effet, </w:t>
      </w:r>
      <w:r w:rsidR="00F40FAF">
        <w:rPr>
          <w:rFonts w:ascii="Bookman Old Style" w:hAnsi="Bookman Old Style"/>
        </w:rPr>
        <w:t>la tannerie</w:t>
      </w:r>
      <w:r w:rsidR="00F40FAF" w:rsidRPr="0079725F">
        <w:rPr>
          <w:rFonts w:ascii="Bookman Old Style" w:hAnsi="Bookman Old Style"/>
        </w:rPr>
        <w:t xml:space="preserve"> </w:t>
      </w:r>
      <w:r w:rsidRPr="0079725F">
        <w:rPr>
          <w:rFonts w:ascii="Bookman Old Style" w:hAnsi="Bookman Old Style"/>
        </w:rPr>
        <w:t>est un procédé consistant à transformer les peaux de vaches ou de chèvres en cuir en les rendant plus durables et plus souples. L’obtention d’un cuir fini est un processus composé de multiples étapes</w:t>
      </w:r>
      <w:r w:rsidRPr="0079725F">
        <w:rPr>
          <w:rFonts w:ascii="Bookman Old Style" w:hAnsi="Bookman Old Style" w:cs="Arial"/>
          <w:shd w:val="clear" w:color="auto" w:fill="FFFFFF"/>
        </w:rPr>
        <w:t xml:space="preserve">. La transformation d’une peau brute en cuir fini est rendue possible grâce à une large palette de procédés et techniques. Il s’agit d’un savoir-faire très ancien qui s’appuie sur des techniques modernes. Les deux formateurs se donnent à fond pour mieux transmettre ce savoir-faire aux coopérateurs de la coopérative </w:t>
      </w:r>
      <w:r w:rsidRPr="0079725F">
        <w:rPr>
          <w:rFonts w:ascii="Bookman Old Style" w:hAnsi="Bookman Old Style" w:cs="Arial"/>
          <w:b/>
          <w:shd w:val="clear" w:color="auto" w:fill="FFFFFF"/>
        </w:rPr>
        <w:t>TURASHOBOYE</w:t>
      </w:r>
      <w:r w:rsidRPr="0079725F">
        <w:rPr>
          <w:rFonts w:ascii="Bookman Old Style" w:hAnsi="Bookman Old Style" w:cs="Arial"/>
          <w:shd w:val="clear" w:color="auto" w:fill="FFFFFF"/>
        </w:rPr>
        <w:t xml:space="preserve">.  </w:t>
      </w:r>
    </w:p>
    <w:p w:rsidR="00464A97" w:rsidRPr="0079725F" w:rsidRDefault="00464A97" w:rsidP="00464A97">
      <w:pPr>
        <w:spacing w:line="360" w:lineRule="auto"/>
        <w:rPr>
          <w:rFonts w:ascii="Bookman Old Style" w:hAnsi="Bookman Old Style"/>
        </w:rPr>
      </w:pPr>
      <w:r w:rsidRPr="0079725F">
        <w:rPr>
          <w:rFonts w:ascii="Bookman Old Style" w:hAnsi="Bookman Old Style"/>
        </w:rPr>
        <w:t xml:space="preserve">La maitrise de ce procédé leur est </w:t>
      </w:r>
      <w:r w:rsidR="006D79A4" w:rsidRPr="0079725F">
        <w:rPr>
          <w:rFonts w:ascii="Bookman Old Style" w:hAnsi="Bookman Old Style"/>
        </w:rPr>
        <w:t>d’une importance capitale</w:t>
      </w:r>
      <w:r w:rsidRPr="0079725F">
        <w:rPr>
          <w:rFonts w:ascii="Bookman Old Style" w:hAnsi="Bookman Old Style"/>
        </w:rPr>
        <w:t xml:space="preserve"> parce que ça leur permettra d’avoir la matière première </w:t>
      </w:r>
      <w:r w:rsidRPr="0079725F">
        <w:rPr>
          <w:rFonts w:ascii="Bookman Old Style" w:hAnsi="Bookman Old Style"/>
          <w:b/>
        </w:rPr>
        <w:t>(cuir)</w:t>
      </w:r>
      <w:r w:rsidR="0001575F">
        <w:rPr>
          <w:rFonts w:ascii="Bookman Old Style" w:hAnsi="Bookman Old Style"/>
        </w:rPr>
        <w:t xml:space="preserve"> à moindre coû</w:t>
      </w:r>
      <w:r w:rsidRPr="0079725F">
        <w:rPr>
          <w:rFonts w:ascii="Bookman Old Style" w:hAnsi="Bookman Old Style"/>
        </w:rPr>
        <w:t>t et les coopérateurs n’auront pas à attendre longtemps pour s’approvisionner étant donné qu’ils faisaient recours au pays voisins dont le Kenya</w:t>
      </w:r>
      <w:r w:rsidR="0001575F">
        <w:rPr>
          <w:rFonts w:ascii="Bookman Old Style" w:hAnsi="Bookman Old Style"/>
        </w:rPr>
        <w:t xml:space="preserve"> ou l’Ouganda</w:t>
      </w:r>
      <w:r w:rsidRPr="0079725F">
        <w:rPr>
          <w:rFonts w:ascii="Bookman Old Style" w:hAnsi="Bookman Old Style"/>
        </w:rPr>
        <w:t xml:space="preserve">.    </w:t>
      </w:r>
    </w:p>
    <w:p w:rsidR="00464A97" w:rsidRPr="0079725F" w:rsidRDefault="00464A97" w:rsidP="00464A97">
      <w:pPr>
        <w:spacing w:line="360" w:lineRule="auto"/>
        <w:rPr>
          <w:rFonts w:ascii="Bookman Old Style" w:hAnsi="Bookman Old Style"/>
        </w:rPr>
      </w:pPr>
      <w:r w:rsidRPr="0079725F">
        <w:rPr>
          <w:noProof/>
        </w:rPr>
        <w:lastRenderedPageBreak/>
        <w:drawing>
          <wp:inline distT="0" distB="0" distL="0" distR="0" wp14:anchorId="3A94BBF0" wp14:editId="76FAC38C">
            <wp:extent cx="5760720" cy="5760720"/>
            <wp:effectExtent l="0" t="0" r="0" b="0"/>
            <wp:docPr id="7" name="Image 7" descr="C:\Users\CHASAA BURUNDI\AppData\Local\Microsoft\Windows\Temporary Internet Files\Content.Word\Emelyne CHASAA KAYANZA 20171222_16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ASAA BURUNDI\AppData\Local\Microsoft\Windows\Temporary Internet Files\Content.Word\Emelyne CHASAA KAYANZA 20171222_16190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464A97" w:rsidRPr="0079725F" w:rsidRDefault="00464A97" w:rsidP="00464A97">
      <w:pPr>
        <w:spacing w:line="360" w:lineRule="auto"/>
        <w:rPr>
          <w:rFonts w:ascii="Bookman Old Style" w:hAnsi="Bookman Old Style"/>
          <w:b/>
          <w:bCs/>
        </w:rPr>
      </w:pPr>
    </w:p>
    <w:p w:rsidR="00464A97" w:rsidRPr="0079725F" w:rsidRDefault="00464A97" w:rsidP="00464A97">
      <w:pPr>
        <w:autoSpaceDE w:val="0"/>
        <w:autoSpaceDN w:val="0"/>
        <w:adjustRightInd w:val="0"/>
        <w:spacing w:line="360" w:lineRule="auto"/>
        <w:jc w:val="both"/>
        <w:rPr>
          <w:rFonts w:ascii="Bookman Old Style" w:hAnsi="Bookman Old Style"/>
        </w:rPr>
      </w:pPr>
    </w:p>
    <w:p w:rsidR="00464A97" w:rsidRPr="0079725F" w:rsidRDefault="00464A97" w:rsidP="004751E1">
      <w:pPr>
        <w:pStyle w:val="Paragraphedeliste"/>
        <w:numPr>
          <w:ilvl w:val="0"/>
          <w:numId w:val="13"/>
        </w:numPr>
        <w:spacing w:after="160" w:line="360" w:lineRule="auto"/>
        <w:rPr>
          <w:rFonts w:ascii="Bookman Old Style" w:hAnsi="Bookman Old Style"/>
          <w:b/>
          <w:sz w:val="28"/>
          <w:szCs w:val="28"/>
          <w:u w:val="single"/>
        </w:rPr>
      </w:pPr>
      <w:r w:rsidRPr="0079725F">
        <w:rPr>
          <w:rFonts w:ascii="Bookman Old Style" w:hAnsi="Bookman Old Style"/>
          <w:b/>
          <w:sz w:val="28"/>
          <w:szCs w:val="28"/>
          <w:u w:val="single"/>
        </w:rPr>
        <w:t>Atelier de formation</w:t>
      </w:r>
    </w:p>
    <w:p w:rsidR="00464A97" w:rsidRPr="0079725F" w:rsidRDefault="00464A97" w:rsidP="00464A97">
      <w:pPr>
        <w:spacing w:line="360" w:lineRule="auto"/>
        <w:jc w:val="both"/>
        <w:rPr>
          <w:rFonts w:ascii="Bookman Old Style" w:hAnsi="Bookman Old Style"/>
        </w:rPr>
      </w:pPr>
      <w:r w:rsidRPr="0079725F">
        <w:rPr>
          <w:rFonts w:ascii="Bookman Old Style" w:hAnsi="Bookman Old Style"/>
        </w:rPr>
        <w:t xml:space="preserve">Dans le but de renforcer la conscience de la responsabilité, et de pousser la productivité des coopératives, un atelier de formation réunissant les coordinateurs de terrain, l’assistante technique, le charge du suivi et évaluation, le comptable et la chargée du marketing et de l’innovation a été organisé. L’atelier a servi en outre de promouvoir une bonne communication entre les coordinateurs de terrain et l’équipe du projet d’une part, et entre les coordinateur et les artisans d’autres part. Cette rencontre a également offert une opportunité de </w:t>
      </w:r>
      <w:r w:rsidR="0058559A" w:rsidRPr="0079725F">
        <w:rPr>
          <w:rFonts w:ascii="Bookman Old Style" w:hAnsi="Bookman Old Style"/>
        </w:rPr>
        <w:t>préparer l’actualisation</w:t>
      </w:r>
      <w:r w:rsidRPr="0079725F">
        <w:rPr>
          <w:rFonts w:ascii="Bookman Old Style" w:hAnsi="Bookman Old Style"/>
        </w:rPr>
        <w:t xml:space="preserve"> d</w:t>
      </w:r>
      <w:r w:rsidR="0058559A">
        <w:rPr>
          <w:rFonts w:ascii="Bookman Old Style" w:hAnsi="Bookman Old Style"/>
        </w:rPr>
        <w:t>e la base de données sur les coû</w:t>
      </w:r>
      <w:r w:rsidRPr="0079725F">
        <w:rPr>
          <w:rFonts w:ascii="Bookman Old Style" w:hAnsi="Bookman Old Style"/>
        </w:rPr>
        <w:t xml:space="preserve">ts </w:t>
      </w:r>
      <w:r w:rsidRPr="0079725F">
        <w:rPr>
          <w:rFonts w:ascii="Bookman Old Style" w:hAnsi="Bookman Old Style"/>
        </w:rPr>
        <w:lastRenderedPageBreak/>
        <w:t xml:space="preserve">de production des articles ainsi que l’inventaire des matériels se trouvant dans tous les centres. </w:t>
      </w:r>
    </w:p>
    <w:p w:rsidR="00464A97" w:rsidRPr="0079725F" w:rsidRDefault="00464A97" w:rsidP="00464A97">
      <w:pPr>
        <w:spacing w:line="360" w:lineRule="auto"/>
        <w:jc w:val="both"/>
        <w:rPr>
          <w:rFonts w:ascii="Bookman Old Style" w:hAnsi="Bookman Old Style"/>
        </w:rPr>
      </w:pPr>
      <w:r w:rsidRPr="0079725F">
        <w:rPr>
          <w:rFonts w:ascii="Bookman Old Style" w:hAnsi="Bookman Old Style"/>
        </w:rPr>
        <w:t xml:space="preserve">L’atelier avait comme objectifs principaux </w:t>
      </w:r>
      <w:r w:rsidR="0058559A" w:rsidRPr="0079725F">
        <w:rPr>
          <w:rFonts w:ascii="Bookman Old Style" w:hAnsi="Bookman Old Style"/>
        </w:rPr>
        <w:t>de :</w:t>
      </w:r>
    </w:p>
    <w:p w:rsidR="00464A97" w:rsidRPr="0079725F" w:rsidRDefault="00464A97" w:rsidP="004751E1">
      <w:pPr>
        <w:numPr>
          <w:ilvl w:val="0"/>
          <w:numId w:val="17"/>
        </w:numPr>
        <w:spacing w:line="360" w:lineRule="auto"/>
        <w:contextualSpacing/>
        <w:jc w:val="both"/>
        <w:rPr>
          <w:rFonts w:ascii="Bookman Old Style" w:hAnsi="Bookman Old Style"/>
          <w:lang w:val="fr-BE"/>
        </w:rPr>
      </w:pPr>
      <w:r w:rsidRPr="0079725F">
        <w:rPr>
          <w:rFonts w:ascii="Bookman Old Style" w:hAnsi="Bookman Old Style"/>
          <w:lang w:val="fr-BE"/>
        </w:rPr>
        <w:t>Former les coordinateurs de terrains sur la tenue des outils de gestions et l’établissement des rapports financiers</w:t>
      </w:r>
    </w:p>
    <w:p w:rsidR="00464A97" w:rsidRPr="0079725F" w:rsidRDefault="00464A97" w:rsidP="004751E1">
      <w:pPr>
        <w:numPr>
          <w:ilvl w:val="0"/>
          <w:numId w:val="17"/>
        </w:numPr>
        <w:spacing w:line="360" w:lineRule="auto"/>
        <w:contextualSpacing/>
        <w:jc w:val="both"/>
        <w:rPr>
          <w:rFonts w:ascii="Bookman Old Style" w:hAnsi="Bookman Old Style"/>
          <w:lang w:val="fr-BE"/>
        </w:rPr>
      </w:pPr>
      <w:r w:rsidRPr="0079725F">
        <w:rPr>
          <w:rFonts w:ascii="Bookman Old Style" w:hAnsi="Bookman Old Style"/>
          <w:lang w:val="fr-BE"/>
        </w:rPr>
        <w:t>Echange entre l’équipe du projet et les coordinateurs de terrain sur la circulation et la maitrise de l’information, la mise en place d’une stratégie de communication.</w:t>
      </w:r>
    </w:p>
    <w:p w:rsidR="00464A97" w:rsidRPr="0079725F" w:rsidRDefault="00464A97" w:rsidP="004751E1">
      <w:pPr>
        <w:numPr>
          <w:ilvl w:val="0"/>
          <w:numId w:val="17"/>
        </w:numPr>
        <w:spacing w:line="360" w:lineRule="auto"/>
        <w:contextualSpacing/>
        <w:jc w:val="both"/>
        <w:rPr>
          <w:rFonts w:ascii="Bookman Old Style" w:hAnsi="Bookman Old Style"/>
          <w:lang w:val="fr-BE"/>
        </w:rPr>
      </w:pPr>
      <w:r w:rsidRPr="0079725F">
        <w:rPr>
          <w:rFonts w:ascii="Bookman Old Style" w:hAnsi="Bookman Old Style"/>
          <w:lang w:val="fr-BE"/>
        </w:rPr>
        <w:t xml:space="preserve">Elaboration d’un plan de commercialisation des produits </w:t>
      </w:r>
      <w:r w:rsidR="0058559A" w:rsidRPr="0079725F">
        <w:rPr>
          <w:rFonts w:ascii="Bookman Old Style" w:hAnsi="Bookman Old Style"/>
          <w:lang w:val="fr-BE"/>
        </w:rPr>
        <w:t>et de</w:t>
      </w:r>
      <w:r w:rsidRPr="0079725F">
        <w:rPr>
          <w:rFonts w:ascii="Bookman Old Style" w:hAnsi="Bookman Old Style"/>
          <w:lang w:val="fr-BE"/>
        </w:rPr>
        <w:t xml:space="preserve"> gestion des commandes</w:t>
      </w:r>
    </w:p>
    <w:p w:rsidR="00464A97" w:rsidRPr="0079725F" w:rsidRDefault="00464A97" w:rsidP="00464A97">
      <w:pPr>
        <w:spacing w:line="360" w:lineRule="auto"/>
        <w:contextualSpacing/>
        <w:jc w:val="both"/>
        <w:rPr>
          <w:rFonts w:ascii="Bookman Old Style" w:hAnsi="Bookman Old Style"/>
          <w:lang w:val="fr-BE"/>
        </w:rPr>
      </w:pPr>
    </w:p>
    <w:p w:rsidR="00464A97" w:rsidRPr="0079725F" w:rsidRDefault="00464A97" w:rsidP="004751E1">
      <w:pPr>
        <w:pStyle w:val="Paragraphedeliste"/>
        <w:numPr>
          <w:ilvl w:val="0"/>
          <w:numId w:val="9"/>
        </w:numPr>
        <w:spacing w:after="160" w:line="259" w:lineRule="auto"/>
        <w:rPr>
          <w:rFonts w:ascii="Bookman Old Style" w:hAnsi="Bookman Old Style"/>
          <w:b/>
        </w:rPr>
      </w:pPr>
      <w:r w:rsidRPr="0079725F">
        <w:rPr>
          <w:rFonts w:ascii="Bookman Old Style" w:hAnsi="Bookman Old Style"/>
          <w:b/>
        </w:rPr>
        <w:t xml:space="preserve">Production </w:t>
      </w:r>
    </w:p>
    <w:p w:rsidR="00464A97" w:rsidRPr="0079725F" w:rsidRDefault="00464A97" w:rsidP="00464A97">
      <w:pPr>
        <w:pStyle w:val="Paragraphedeliste"/>
        <w:spacing w:line="360" w:lineRule="auto"/>
        <w:ind w:left="-284"/>
        <w:jc w:val="both"/>
        <w:rPr>
          <w:rFonts w:ascii="Bookman Old Style" w:hAnsi="Bookman Old Style"/>
          <w:bCs/>
        </w:rPr>
      </w:pPr>
    </w:p>
    <w:p w:rsidR="00464A97" w:rsidRPr="0079725F" w:rsidRDefault="00FC5194" w:rsidP="00464A97">
      <w:pPr>
        <w:pStyle w:val="Paragraphedeliste"/>
        <w:spacing w:line="360" w:lineRule="auto"/>
        <w:ind w:left="-284"/>
        <w:jc w:val="both"/>
        <w:rPr>
          <w:rFonts w:ascii="Bookman Old Style" w:hAnsi="Bookman Old Style"/>
          <w:bCs/>
        </w:rPr>
      </w:pPr>
      <w:r>
        <w:rPr>
          <w:rFonts w:ascii="Bookman Old Style" w:hAnsi="Bookman Old Style"/>
          <w:bCs/>
        </w:rPr>
        <w:t xml:space="preserve">Le quatrième trimestre de 2017 </w:t>
      </w:r>
      <w:r w:rsidR="00464A97" w:rsidRPr="0079725F">
        <w:rPr>
          <w:rFonts w:ascii="Bookman Old Style" w:hAnsi="Bookman Old Style"/>
          <w:bCs/>
        </w:rPr>
        <w:t xml:space="preserve">a été extrêmement prolifique en terme de production. Les coopérateurs ont continué sur une bonne lancée adopte durant le trimestre précèdent. Les facteurs </w:t>
      </w:r>
      <w:r w:rsidR="003546ED" w:rsidRPr="0079725F">
        <w:rPr>
          <w:rFonts w:ascii="Bookman Old Style" w:hAnsi="Bookman Old Style"/>
          <w:bCs/>
        </w:rPr>
        <w:t>explicatifs de</w:t>
      </w:r>
      <w:r w:rsidR="00464A97" w:rsidRPr="0079725F">
        <w:rPr>
          <w:rFonts w:ascii="Bookman Old Style" w:hAnsi="Bookman Old Style"/>
          <w:bCs/>
        </w:rPr>
        <w:t xml:space="preserve"> cette bonne continuité dans la hausse de la productivité sont multiples.</w:t>
      </w:r>
    </w:p>
    <w:p w:rsidR="00464A97" w:rsidRPr="0079725F" w:rsidRDefault="00464A97" w:rsidP="00464A97">
      <w:pPr>
        <w:pStyle w:val="Paragraphedeliste"/>
        <w:spacing w:line="360" w:lineRule="auto"/>
        <w:ind w:left="-284"/>
        <w:jc w:val="both"/>
        <w:rPr>
          <w:rFonts w:ascii="Bookman Old Style" w:hAnsi="Bookman Old Style"/>
          <w:bCs/>
        </w:rPr>
      </w:pPr>
      <w:r w:rsidRPr="0079725F">
        <w:rPr>
          <w:rFonts w:ascii="Bookman Old Style" w:hAnsi="Bookman Old Style"/>
          <w:bCs/>
        </w:rPr>
        <w:t xml:space="preserve"> Le premier facteur ayant </w:t>
      </w:r>
      <w:r w:rsidR="003546ED" w:rsidRPr="0079725F">
        <w:rPr>
          <w:rFonts w:ascii="Bookman Old Style" w:hAnsi="Bookman Old Style"/>
          <w:bCs/>
        </w:rPr>
        <w:t>influencé ce</w:t>
      </w:r>
      <w:r w:rsidRPr="0079725F">
        <w:rPr>
          <w:rFonts w:ascii="Bookman Old Style" w:hAnsi="Bookman Old Style"/>
          <w:bCs/>
        </w:rPr>
        <w:t xml:space="preserve"> bon rendement est en premier lieu reste le savoir-faire acquis lors des formations précédentes réalisées dans les différents centres. Cela s’est remarque surtout dans la coopérative de sérigraphie et celle de cuir. </w:t>
      </w:r>
    </w:p>
    <w:p w:rsidR="00464A97" w:rsidRPr="0079725F" w:rsidRDefault="00464A97" w:rsidP="00464A97">
      <w:pPr>
        <w:pStyle w:val="Paragraphedeliste"/>
        <w:spacing w:line="360" w:lineRule="auto"/>
        <w:ind w:left="-284"/>
        <w:jc w:val="both"/>
        <w:rPr>
          <w:rFonts w:ascii="Bookman Old Style" w:hAnsi="Bookman Old Style"/>
          <w:bCs/>
        </w:rPr>
      </w:pPr>
      <w:r w:rsidRPr="0079725F">
        <w:rPr>
          <w:rFonts w:ascii="Bookman Old Style" w:hAnsi="Bookman Old Style"/>
          <w:bCs/>
        </w:rPr>
        <w:t xml:space="preserve">Le second fut la disponibilité des matières premières suffisantes grâce aux capitaux de démarrage. Ces derniers ont permis l’achat et le stockage d’une quantité assez importante des matières et </w:t>
      </w:r>
      <w:r w:rsidR="003546ED" w:rsidRPr="0079725F">
        <w:rPr>
          <w:rFonts w:ascii="Bookman Old Style" w:hAnsi="Bookman Old Style"/>
          <w:bCs/>
        </w:rPr>
        <w:t>du matériel indispensable</w:t>
      </w:r>
      <w:r w:rsidRPr="0079725F">
        <w:rPr>
          <w:rFonts w:ascii="Bookman Old Style" w:hAnsi="Bookman Old Style"/>
          <w:bCs/>
        </w:rPr>
        <w:t xml:space="preserve"> dans la production.</w:t>
      </w:r>
    </w:p>
    <w:p w:rsidR="00464A97" w:rsidRPr="0079725F" w:rsidRDefault="00464A97" w:rsidP="00464A97">
      <w:pPr>
        <w:pStyle w:val="Paragraphedeliste"/>
        <w:spacing w:line="360" w:lineRule="auto"/>
        <w:ind w:left="-284"/>
        <w:jc w:val="both"/>
        <w:rPr>
          <w:rFonts w:ascii="Bookman Old Style" w:hAnsi="Bookman Old Style"/>
          <w:bCs/>
        </w:rPr>
      </w:pPr>
      <w:r w:rsidRPr="0079725F">
        <w:rPr>
          <w:rFonts w:ascii="Bookman Old Style" w:hAnsi="Bookman Old Style"/>
          <w:bCs/>
        </w:rPr>
        <w:t xml:space="preserve"> Le troisième facteur était la participation dans la foire </w:t>
      </w:r>
      <w:r w:rsidR="003546ED">
        <w:rPr>
          <w:rFonts w:ascii="Bookman Old Style" w:hAnsi="Bookman Old Style"/>
          <w:bCs/>
        </w:rPr>
        <w:t xml:space="preserve">régionale </w:t>
      </w:r>
      <w:r w:rsidRPr="0079725F">
        <w:rPr>
          <w:rFonts w:ascii="Bookman Old Style" w:hAnsi="Bookman Old Style"/>
          <w:b/>
          <w:bCs/>
        </w:rPr>
        <w:t>JUA KALI</w:t>
      </w:r>
      <w:r w:rsidR="003546ED">
        <w:rPr>
          <w:rFonts w:ascii="Bookman Old Style" w:hAnsi="Bookman Old Style"/>
          <w:b/>
          <w:bCs/>
        </w:rPr>
        <w:t>/NGUVU KAZI</w:t>
      </w:r>
      <w:r w:rsidRPr="0079725F">
        <w:rPr>
          <w:rFonts w:ascii="Bookman Old Style" w:hAnsi="Bookman Old Style"/>
          <w:bCs/>
        </w:rPr>
        <w:t xml:space="preserve">. Afin de pouvoir avoir des produits à exposer dans la foire, les coopératives ont </w:t>
      </w:r>
      <w:r w:rsidR="000729C0" w:rsidRPr="0079725F">
        <w:rPr>
          <w:rFonts w:ascii="Bookman Old Style" w:hAnsi="Bookman Old Style"/>
          <w:bCs/>
        </w:rPr>
        <w:t>dû</w:t>
      </w:r>
      <w:r w:rsidRPr="0079725F">
        <w:rPr>
          <w:rFonts w:ascii="Bookman Old Style" w:hAnsi="Bookman Old Style"/>
          <w:bCs/>
        </w:rPr>
        <w:t xml:space="preserve"> </w:t>
      </w:r>
      <w:r w:rsidR="000729C0">
        <w:rPr>
          <w:rFonts w:ascii="Bookman Old Style" w:hAnsi="Bookman Old Style"/>
          <w:bCs/>
        </w:rPr>
        <w:t>fourni</w:t>
      </w:r>
      <w:r w:rsidRPr="0079725F">
        <w:rPr>
          <w:rFonts w:ascii="Bookman Old Style" w:hAnsi="Bookman Old Style"/>
          <w:bCs/>
        </w:rPr>
        <w:t xml:space="preserve"> plus d’efforts dans la production, surtout que la foire constituait une bonne opportunité de vente et de visibilité pour les produits des coopératives.</w:t>
      </w:r>
    </w:p>
    <w:p w:rsidR="00464A97" w:rsidRPr="0079725F" w:rsidRDefault="00464A97" w:rsidP="00464A97">
      <w:pPr>
        <w:pStyle w:val="Paragraphedeliste"/>
        <w:spacing w:line="360" w:lineRule="auto"/>
        <w:ind w:left="-284"/>
        <w:jc w:val="both"/>
        <w:rPr>
          <w:rFonts w:ascii="Bookman Old Style" w:hAnsi="Bookman Old Style"/>
          <w:bCs/>
        </w:rPr>
      </w:pPr>
      <w:r w:rsidRPr="0079725F">
        <w:rPr>
          <w:rFonts w:ascii="Bookman Old Style" w:hAnsi="Bookman Old Style"/>
          <w:bCs/>
        </w:rPr>
        <w:t xml:space="preserve">Enfin, le travail marketing des techniciens de la CHASAA qui est dans l’optique d’ouverture de nouvelles opportunités et l’accès à de nouveaux marchés au niveau national et régional. </w:t>
      </w:r>
    </w:p>
    <w:p w:rsidR="00464A97" w:rsidRPr="0079725F" w:rsidRDefault="00464A97" w:rsidP="00464A97">
      <w:pPr>
        <w:pStyle w:val="Paragraphedeliste"/>
        <w:spacing w:line="360" w:lineRule="auto"/>
        <w:ind w:left="-284"/>
        <w:jc w:val="both"/>
        <w:rPr>
          <w:rFonts w:ascii="Bookman Old Style" w:hAnsi="Bookman Old Style"/>
          <w:bCs/>
        </w:rPr>
      </w:pPr>
      <w:r w:rsidRPr="0079725F">
        <w:rPr>
          <w:rFonts w:ascii="Bookman Old Style" w:hAnsi="Bookman Old Style"/>
          <w:bCs/>
        </w:rPr>
        <w:lastRenderedPageBreak/>
        <w:t xml:space="preserve">Les variations mensuelles de productions seront illustrées grâce à des graphiques et des tableaux. Ces graphiques sont faits sur base de domaines </w:t>
      </w:r>
      <w:r w:rsidR="000729C0" w:rsidRPr="0079725F">
        <w:rPr>
          <w:rFonts w:ascii="Bookman Old Style" w:hAnsi="Bookman Old Style"/>
          <w:bCs/>
        </w:rPr>
        <w:t>et font</w:t>
      </w:r>
      <w:r w:rsidRPr="0079725F">
        <w:rPr>
          <w:rFonts w:ascii="Bookman Old Style" w:hAnsi="Bookman Old Style"/>
          <w:bCs/>
        </w:rPr>
        <w:t xml:space="preserve"> apparaitre les variations de productions par centre.</w:t>
      </w:r>
    </w:p>
    <w:p w:rsidR="00464A97" w:rsidRPr="0079725F" w:rsidRDefault="00464A97" w:rsidP="00464A97">
      <w:pPr>
        <w:pStyle w:val="Paragraphedeliste"/>
        <w:spacing w:line="360" w:lineRule="auto"/>
        <w:ind w:left="-284"/>
        <w:jc w:val="both"/>
        <w:rPr>
          <w:rFonts w:ascii="Bookman Old Style" w:hAnsi="Bookman Old Style"/>
          <w:bCs/>
        </w:rPr>
      </w:pPr>
    </w:p>
    <w:p w:rsidR="00464A97" w:rsidRPr="0079725F" w:rsidRDefault="00464A97" w:rsidP="00464A97">
      <w:pPr>
        <w:pStyle w:val="Paragraphedeliste"/>
        <w:spacing w:line="360" w:lineRule="auto"/>
        <w:ind w:left="-284"/>
        <w:jc w:val="both"/>
        <w:rPr>
          <w:rFonts w:ascii="Bookman Old Style" w:hAnsi="Bookman Old Style"/>
          <w:bCs/>
        </w:rPr>
      </w:pPr>
    </w:p>
    <w:p w:rsidR="00464A97" w:rsidRPr="0079725F" w:rsidRDefault="00464A97" w:rsidP="00464A97">
      <w:pPr>
        <w:spacing w:line="360" w:lineRule="auto"/>
        <w:jc w:val="both"/>
        <w:rPr>
          <w:rFonts w:ascii="Bookman Old Style" w:hAnsi="Bookman Old Style"/>
        </w:rPr>
      </w:pPr>
    </w:p>
    <w:p w:rsidR="00464A97" w:rsidRPr="0079725F" w:rsidRDefault="00464A97" w:rsidP="00464A97">
      <w:pPr>
        <w:pStyle w:val="Paragraphedeliste"/>
        <w:keepNext/>
        <w:spacing w:line="360" w:lineRule="auto"/>
        <w:ind w:left="0"/>
        <w:jc w:val="both"/>
        <w:rPr>
          <w:rFonts w:ascii="Bookman Old Style" w:hAnsi="Bookman Old Style"/>
        </w:rPr>
      </w:pPr>
      <w:r w:rsidRPr="0079725F">
        <w:rPr>
          <w:rFonts w:ascii="Bookman Old Style" w:hAnsi="Bookman Old Style"/>
          <w:bCs/>
          <w:noProof/>
        </w:rPr>
        <w:drawing>
          <wp:inline distT="0" distB="0" distL="0" distR="0" wp14:anchorId="0D2CB824" wp14:editId="07A0EE4F">
            <wp:extent cx="5486400" cy="3200400"/>
            <wp:effectExtent l="0" t="0" r="0" b="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64A97" w:rsidRPr="0079725F" w:rsidRDefault="00DD2174" w:rsidP="00464A97">
      <w:pPr>
        <w:pStyle w:val="Lgende"/>
        <w:spacing w:line="360" w:lineRule="auto"/>
        <w:jc w:val="both"/>
        <w:rPr>
          <w:rFonts w:ascii="Bookman Old Style" w:hAnsi="Bookman Old Style"/>
          <w:b/>
          <w:color w:val="auto"/>
          <w:sz w:val="24"/>
          <w:szCs w:val="24"/>
        </w:rPr>
      </w:pPr>
      <w:r>
        <w:rPr>
          <w:rFonts w:ascii="Bookman Old Style" w:hAnsi="Bookman Old Style"/>
          <w:b/>
          <w:color w:val="auto"/>
          <w:sz w:val="24"/>
          <w:szCs w:val="24"/>
        </w:rPr>
        <w:t>Figure</w:t>
      </w:r>
      <w:r w:rsidR="00464A97" w:rsidRPr="0079725F">
        <w:rPr>
          <w:rFonts w:ascii="Bookman Old Style" w:hAnsi="Bookman Old Style"/>
          <w:b/>
          <w:color w:val="auto"/>
          <w:sz w:val="24"/>
          <w:szCs w:val="24"/>
        </w:rPr>
        <w:t> : Variation de la production dans le domaine de cornes depuis Janvier jusqu'à Septembre 2017</w:t>
      </w:r>
    </w:p>
    <w:p w:rsidR="00464A97" w:rsidRPr="0079725F" w:rsidRDefault="00464A97" w:rsidP="00464A97">
      <w:pPr>
        <w:spacing w:line="360" w:lineRule="auto"/>
        <w:jc w:val="both"/>
        <w:rPr>
          <w:rFonts w:ascii="Bookman Old Style" w:hAnsi="Bookman Old Style"/>
        </w:rPr>
      </w:pPr>
      <w:r w:rsidRPr="0079725F">
        <w:rPr>
          <w:rFonts w:ascii="Bookman Old Style" w:hAnsi="Bookman Old Style"/>
        </w:rPr>
        <w:t xml:space="preserve">Dans les deux centres abritant les coopératives de cornes, la production des articles a continué de façon exponentielle. La forte amélioration dans le volume de production s’explique par l’existence de </w:t>
      </w:r>
      <w:r w:rsidR="00DD2174" w:rsidRPr="0079725F">
        <w:rPr>
          <w:rFonts w:ascii="Bookman Old Style" w:hAnsi="Bookman Old Style"/>
        </w:rPr>
        <w:t>tous les</w:t>
      </w:r>
      <w:r w:rsidRPr="0079725F">
        <w:rPr>
          <w:rFonts w:ascii="Bookman Old Style" w:hAnsi="Bookman Old Style"/>
        </w:rPr>
        <w:t xml:space="preserve"> facteurs de production. En effet, les matières premières étaient en quantité suffisante et les problèmes de courant électrique étaient moins abondant comparé au troisième trimestre. </w:t>
      </w:r>
    </w:p>
    <w:p w:rsidR="00464A97" w:rsidRPr="0079725F" w:rsidRDefault="00464A97" w:rsidP="00464A97">
      <w:pPr>
        <w:spacing w:line="360" w:lineRule="auto"/>
        <w:jc w:val="both"/>
        <w:rPr>
          <w:rFonts w:ascii="Bookman Old Style" w:hAnsi="Bookman Old Style"/>
        </w:rPr>
      </w:pPr>
    </w:p>
    <w:p w:rsidR="00464A97" w:rsidRPr="0079725F" w:rsidRDefault="00464A97" w:rsidP="00464A97">
      <w:pPr>
        <w:keepNext/>
        <w:spacing w:line="360" w:lineRule="auto"/>
        <w:jc w:val="both"/>
        <w:rPr>
          <w:rFonts w:ascii="Bookman Old Style" w:hAnsi="Bookman Old Style"/>
        </w:rPr>
      </w:pPr>
      <w:r w:rsidRPr="0079725F">
        <w:rPr>
          <w:rFonts w:ascii="Bookman Old Style" w:hAnsi="Bookman Old Style"/>
          <w:noProof/>
        </w:rPr>
        <w:lastRenderedPageBreak/>
        <w:drawing>
          <wp:inline distT="0" distB="0" distL="0" distR="0" wp14:anchorId="43E30D23" wp14:editId="787BD9A5">
            <wp:extent cx="5486400" cy="3200400"/>
            <wp:effectExtent l="0" t="0" r="0" b="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64A97" w:rsidRPr="0079725F" w:rsidRDefault="00464A97" w:rsidP="00464A97">
      <w:pPr>
        <w:pStyle w:val="Lgende"/>
        <w:spacing w:line="360" w:lineRule="auto"/>
        <w:jc w:val="both"/>
        <w:rPr>
          <w:rFonts w:ascii="Bookman Old Style" w:hAnsi="Bookman Old Style"/>
          <w:b/>
          <w:color w:val="auto"/>
          <w:sz w:val="24"/>
          <w:szCs w:val="24"/>
        </w:rPr>
      </w:pPr>
    </w:p>
    <w:p w:rsidR="00464A97" w:rsidRPr="0079725F" w:rsidRDefault="006D008B" w:rsidP="00464A97">
      <w:pPr>
        <w:pStyle w:val="Lgende"/>
        <w:spacing w:line="360" w:lineRule="auto"/>
        <w:jc w:val="both"/>
        <w:rPr>
          <w:rFonts w:ascii="Bookman Old Style" w:hAnsi="Bookman Old Style"/>
          <w:b/>
          <w:color w:val="auto"/>
          <w:sz w:val="24"/>
          <w:szCs w:val="24"/>
        </w:rPr>
      </w:pPr>
      <w:r>
        <w:rPr>
          <w:rFonts w:ascii="Bookman Old Style" w:hAnsi="Bookman Old Style"/>
          <w:b/>
          <w:color w:val="auto"/>
          <w:sz w:val="24"/>
          <w:szCs w:val="24"/>
        </w:rPr>
        <w:t xml:space="preserve">Figure </w:t>
      </w:r>
      <w:r w:rsidR="00464A97" w:rsidRPr="0079725F">
        <w:rPr>
          <w:rFonts w:ascii="Bookman Old Style" w:hAnsi="Bookman Old Style"/>
          <w:b/>
          <w:color w:val="auto"/>
          <w:sz w:val="24"/>
          <w:szCs w:val="24"/>
        </w:rPr>
        <w:t>: Tableau des variations de la production dans le domaine de vannerie</w:t>
      </w:r>
    </w:p>
    <w:p w:rsidR="00464A97" w:rsidRPr="0079725F" w:rsidRDefault="00464A97" w:rsidP="00464A97">
      <w:pPr>
        <w:spacing w:line="360" w:lineRule="auto"/>
        <w:jc w:val="both"/>
        <w:rPr>
          <w:rFonts w:ascii="Bookman Old Style" w:hAnsi="Bookman Old Style"/>
        </w:rPr>
      </w:pPr>
      <w:r w:rsidRPr="0079725F">
        <w:rPr>
          <w:rFonts w:ascii="Bookman Old Style" w:hAnsi="Bookman Old Style"/>
        </w:rPr>
        <w:t xml:space="preserve">La production dans le domaine vannerie a continué à progresser en générale durant </w:t>
      </w:r>
      <w:r w:rsidR="00FD61E7">
        <w:rPr>
          <w:rFonts w:ascii="Bookman Old Style" w:hAnsi="Bookman Old Style"/>
        </w:rPr>
        <w:t>toute l’année</w:t>
      </w:r>
      <w:r w:rsidRPr="0079725F">
        <w:rPr>
          <w:rFonts w:ascii="Bookman Old Style" w:hAnsi="Bookman Old Style"/>
        </w:rPr>
        <w:t xml:space="preserve">. Les coopératives du centre de Bubanza affichent toujours un taux de productivité très élevé par rapport à celles de </w:t>
      </w:r>
      <w:r w:rsidR="00FD61E7">
        <w:rPr>
          <w:rFonts w:ascii="Bookman Old Style" w:hAnsi="Bookman Old Style"/>
        </w:rPr>
        <w:t>Nyanza-Lac</w:t>
      </w:r>
      <w:r w:rsidRPr="0079725F">
        <w:rPr>
          <w:rFonts w:ascii="Bookman Old Style" w:hAnsi="Bookman Old Style"/>
        </w:rPr>
        <w:t>. Cela s’explique par le fait que les coopérateurs de Bubanza affichent une bonne maitrise et par conséquent une bonne vitesse de production mais aussi une bonne finition d’où la bonne qualité de leurs produits. Cela implique aussi que la plupart des commandes sont dirigées vers les coopératives de Bubanza.</w:t>
      </w:r>
    </w:p>
    <w:p w:rsidR="00464A97" w:rsidRPr="0079725F" w:rsidRDefault="00464A97" w:rsidP="00464A97">
      <w:pPr>
        <w:spacing w:line="360" w:lineRule="auto"/>
        <w:jc w:val="both"/>
        <w:rPr>
          <w:rFonts w:ascii="Bookman Old Style" w:hAnsi="Bookman Old Style"/>
        </w:rPr>
      </w:pPr>
      <w:r w:rsidRPr="0079725F">
        <w:rPr>
          <w:rFonts w:ascii="Bookman Old Style" w:hAnsi="Bookman Old Style"/>
        </w:rPr>
        <w:t xml:space="preserve"> </w:t>
      </w:r>
    </w:p>
    <w:p w:rsidR="00464A97" w:rsidRPr="0079725F" w:rsidRDefault="00464A97" w:rsidP="00464A97">
      <w:pPr>
        <w:spacing w:line="360" w:lineRule="auto"/>
        <w:jc w:val="both"/>
        <w:rPr>
          <w:rFonts w:ascii="Bookman Old Style" w:hAnsi="Bookman Old Style"/>
          <w:b/>
        </w:rPr>
      </w:pPr>
    </w:p>
    <w:p w:rsidR="00464A97" w:rsidRPr="0079725F" w:rsidRDefault="00464A97" w:rsidP="00464A97">
      <w:pPr>
        <w:spacing w:line="360" w:lineRule="auto"/>
        <w:jc w:val="both"/>
        <w:rPr>
          <w:rFonts w:ascii="Bookman Old Style" w:hAnsi="Bookman Old Style"/>
          <w:b/>
        </w:rPr>
      </w:pPr>
    </w:p>
    <w:p w:rsidR="00464A97" w:rsidRPr="0079725F" w:rsidRDefault="00464A97" w:rsidP="00464A97">
      <w:pPr>
        <w:keepNext/>
        <w:spacing w:line="360" w:lineRule="auto"/>
        <w:jc w:val="both"/>
        <w:rPr>
          <w:rFonts w:ascii="Bookman Old Style" w:hAnsi="Bookman Old Style"/>
        </w:rPr>
      </w:pPr>
      <w:r w:rsidRPr="0079725F">
        <w:rPr>
          <w:rFonts w:ascii="Bookman Old Style" w:hAnsi="Bookman Old Style"/>
          <w:noProof/>
        </w:rPr>
        <w:lastRenderedPageBreak/>
        <w:drawing>
          <wp:inline distT="0" distB="0" distL="0" distR="0" wp14:anchorId="4259784A" wp14:editId="7D6897B4">
            <wp:extent cx="5486400" cy="3200400"/>
            <wp:effectExtent l="0" t="0" r="0" b="0"/>
            <wp:docPr id="32"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64A97" w:rsidRPr="0079725F" w:rsidRDefault="00C15EA3" w:rsidP="00464A97">
      <w:pPr>
        <w:pStyle w:val="Lgende"/>
        <w:spacing w:line="360" w:lineRule="auto"/>
        <w:jc w:val="both"/>
        <w:rPr>
          <w:rFonts w:ascii="Bookman Old Style" w:hAnsi="Bookman Old Style"/>
          <w:b/>
          <w:color w:val="auto"/>
          <w:sz w:val="24"/>
          <w:szCs w:val="24"/>
        </w:rPr>
      </w:pPr>
      <w:r>
        <w:rPr>
          <w:rFonts w:ascii="Bookman Old Style" w:hAnsi="Bookman Old Style"/>
          <w:b/>
          <w:color w:val="auto"/>
          <w:sz w:val="24"/>
          <w:szCs w:val="24"/>
        </w:rPr>
        <w:t xml:space="preserve">Figure </w:t>
      </w:r>
      <w:r w:rsidR="00464A97" w:rsidRPr="0079725F">
        <w:rPr>
          <w:rFonts w:ascii="Bookman Old Style" w:hAnsi="Bookman Old Style"/>
          <w:b/>
          <w:color w:val="auto"/>
          <w:sz w:val="24"/>
          <w:szCs w:val="24"/>
        </w:rPr>
        <w:t>: Variation de la production en Sérigraphie</w:t>
      </w:r>
    </w:p>
    <w:p w:rsidR="00464A97" w:rsidRPr="0079725F" w:rsidRDefault="00464A97" w:rsidP="00464A97">
      <w:pPr>
        <w:spacing w:line="360" w:lineRule="auto"/>
        <w:jc w:val="both"/>
      </w:pPr>
    </w:p>
    <w:p w:rsidR="00464A97" w:rsidRPr="0079725F" w:rsidRDefault="00464A97" w:rsidP="00464A97">
      <w:pPr>
        <w:spacing w:line="360" w:lineRule="auto"/>
        <w:jc w:val="both"/>
        <w:rPr>
          <w:rFonts w:ascii="Bookman Old Style" w:hAnsi="Bookman Old Style"/>
        </w:rPr>
      </w:pPr>
      <w:r w:rsidRPr="0079725F">
        <w:rPr>
          <w:rFonts w:ascii="Bookman Old Style" w:hAnsi="Bookman Old Style"/>
        </w:rPr>
        <w:t xml:space="preserve">La coopérative de sérigraphie opérant dans le centre de Bubanza a eu accès à une formation durant le précédent trimestre à l’instar des coopératives de vannerie et a également bénéficié de deux mois additionnel durant le quatrième trimestre. Sa production de ce trimestre à beaucoup portait sur des articles dont les coopérateurs avaient plus de maitrise dans la confection, c’est-à-dire des produits comme les habits et les draps. On remarquera qu’il y’a pas eu une évolution nette dans la fabrication des banderoles et panneaux publicitaires. Cela a été dû au fait que les coopérateurs de la coopérative de sérigraphie ne maitrisaient pas bien ce savoir-faire d’où la formation as mis un accent surtout ça. </w:t>
      </w:r>
    </w:p>
    <w:p w:rsidR="00464A97" w:rsidRPr="0079725F" w:rsidRDefault="00464A97" w:rsidP="00464A97">
      <w:pPr>
        <w:spacing w:line="360" w:lineRule="auto"/>
        <w:jc w:val="both"/>
        <w:rPr>
          <w:rFonts w:ascii="Bookman Old Style" w:hAnsi="Bookman Old Style"/>
        </w:rPr>
      </w:pPr>
    </w:p>
    <w:p w:rsidR="00464A97" w:rsidRPr="0079725F" w:rsidRDefault="00464A97" w:rsidP="00464A97">
      <w:pPr>
        <w:keepNext/>
        <w:spacing w:line="360" w:lineRule="auto"/>
        <w:jc w:val="both"/>
        <w:rPr>
          <w:rFonts w:ascii="Bookman Old Style" w:hAnsi="Bookman Old Style"/>
        </w:rPr>
      </w:pPr>
      <w:r w:rsidRPr="0079725F">
        <w:rPr>
          <w:rFonts w:ascii="Bookman Old Style" w:hAnsi="Bookman Old Style"/>
          <w:noProof/>
        </w:rPr>
        <w:lastRenderedPageBreak/>
        <w:drawing>
          <wp:inline distT="0" distB="0" distL="0" distR="0" wp14:anchorId="3090D904" wp14:editId="3FE23569">
            <wp:extent cx="5486400" cy="3200400"/>
            <wp:effectExtent l="0" t="0" r="0"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64A97" w:rsidRPr="0079725F" w:rsidRDefault="00464A97" w:rsidP="00464A97">
      <w:pPr>
        <w:pStyle w:val="Lgende"/>
        <w:spacing w:line="360" w:lineRule="auto"/>
        <w:jc w:val="both"/>
        <w:rPr>
          <w:rFonts w:ascii="Bookman Old Style" w:hAnsi="Bookman Old Style"/>
          <w:b/>
          <w:color w:val="auto"/>
          <w:sz w:val="24"/>
          <w:szCs w:val="24"/>
        </w:rPr>
      </w:pPr>
      <w:r w:rsidRPr="0079725F">
        <w:rPr>
          <w:rFonts w:ascii="Bookman Old Style" w:hAnsi="Bookman Old Style"/>
          <w:b/>
          <w:color w:val="auto"/>
          <w:sz w:val="24"/>
          <w:szCs w:val="24"/>
        </w:rPr>
        <w:t>Figure</w:t>
      </w:r>
      <w:r w:rsidR="00C15EA3">
        <w:rPr>
          <w:rFonts w:ascii="Bookman Old Style" w:hAnsi="Bookman Old Style"/>
          <w:b/>
          <w:color w:val="auto"/>
          <w:sz w:val="24"/>
          <w:szCs w:val="24"/>
        </w:rPr>
        <w:t xml:space="preserve"> </w:t>
      </w:r>
      <w:r w:rsidRPr="0079725F">
        <w:rPr>
          <w:rFonts w:ascii="Bookman Old Style" w:hAnsi="Bookman Old Style"/>
          <w:b/>
          <w:color w:val="auto"/>
          <w:sz w:val="24"/>
          <w:szCs w:val="24"/>
        </w:rPr>
        <w:t>: Variation de la production en cuir</w:t>
      </w:r>
    </w:p>
    <w:p w:rsidR="00464A97" w:rsidRPr="0079725F" w:rsidRDefault="00464A97" w:rsidP="00464A97">
      <w:pPr>
        <w:spacing w:line="360" w:lineRule="auto"/>
        <w:jc w:val="both"/>
        <w:rPr>
          <w:rFonts w:ascii="Bookman Old Style" w:hAnsi="Bookman Old Style"/>
          <w:b/>
        </w:rPr>
      </w:pPr>
    </w:p>
    <w:p w:rsidR="00464A97" w:rsidRPr="0079725F" w:rsidRDefault="00464A97" w:rsidP="00464A97">
      <w:pPr>
        <w:tabs>
          <w:tab w:val="left" w:pos="5340"/>
        </w:tabs>
        <w:spacing w:line="360" w:lineRule="auto"/>
        <w:jc w:val="both"/>
        <w:rPr>
          <w:rFonts w:ascii="Bookman Old Style" w:hAnsi="Bookman Old Style"/>
        </w:rPr>
      </w:pPr>
      <w:r w:rsidRPr="0079725F">
        <w:rPr>
          <w:rFonts w:ascii="Bookman Old Style" w:hAnsi="Bookman Old Style"/>
        </w:rPr>
        <w:t>La coopérat</w:t>
      </w:r>
      <w:r w:rsidR="00C15EA3">
        <w:rPr>
          <w:rFonts w:ascii="Bookman Old Style" w:hAnsi="Bookman Old Style"/>
        </w:rPr>
        <w:t xml:space="preserve">ive de cuir </w:t>
      </w:r>
      <w:r w:rsidR="00576B93" w:rsidRPr="0079725F">
        <w:rPr>
          <w:rFonts w:ascii="Bookman Old Style" w:hAnsi="Bookman Old Style"/>
        </w:rPr>
        <w:t>TUR</w:t>
      </w:r>
      <w:r w:rsidR="00576B93">
        <w:rPr>
          <w:rFonts w:ascii="Bookman Old Style" w:hAnsi="Bookman Old Style"/>
        </w:rPr>
        <w:t>A</w:t>
      </w:r>
      <w:r w:rsidR="00576B93" w:rsidRPr="0079725F">
        <w:rPr>
          <w:rFonts w:ascii="Bookman Old Style" w:hAnsi="Bookman Old Style"/>
        </w:rPr>
        <w:t>SHOBOYE de Kayanza</w:t>
      </w:r>
      <w:r w:rsidRPr="0079725F">
        <w:rPr>
          <w:rFonts w:ascii="Bookman Old Style" w:hAnsi="Bookman Old Style"/>
        </w:rPr>
        <w:t xml:space="preserve"> produits des articles qui sont très prisés sur le marché tant local que national. Sa production du quatrième a connu une amélioration par rapport à celle du 3eme trimestre.</w:t>
      </w:r>
    </w:p>
    <w:p w:rsidR="00464A97" w:rsidRPr="0079725F" w:rsidRDefault="00464A97" w:rsidP="00464A97">
      <w:pPr>
        <w:tabs>
          <w:tab w:val="left" w:pos="5340"/>
        </w:tabs>
        <w:spacing w:line="360" w:lineRule="auto"/>
        <w:jc w:val="both"/>
        <w:rPr>
          <w:rFonts w:ascii="Bookman Old Style" w:hAnsi="Bookman Old Style"/>
        </w:rPr>
      </w:pPr>
      <w:r w:rsidRPr="0079725F">
        <w:rPr>
          <w:rFonts w:ascii="Bookman Old Style" w:hAnsi="Bookman Old Style"/>
        </w:rPr>
        <w:t xml:space="preserve">Les artisans maroquiniers ont produits </w:t>
      </w:r>
      <w:r w:rsidR="00576B93" w:rsidRPr="0079725F">
        <w:rPr>
          <w:rFonts w:ascii="Bookman Old Style" w:hAnsi="Bookman Old Style"/>
        </w:rPr>
        <w:t>une bonne</w:t>
      </w:r>
      <w:r w:rsidRPr="0079725F">
        <w:rPr>
          <w:rFonts w:ascii="Bookman Old Style" w:hAnsi="Bookman Old Style"/>
        </w:rPr>
        <w:t xml:space="preserve"> quantité de produits </w:t>
      </w:r>
      <w:r w:rsidR="00576B93" w:rsidRPr="0079725F">
        <w:rPr>
          <w:rFonts w:ascii="Bookman Old Style" w:hAnsi="Bookman Old Style"/>
        </w:rPr>
        <w:t>vendus dans</w:t>
      </w:r>
      <w:r w:rsidRPr="0079725F">
        <w:rPr>
          <w:rFonts w:ascii="Bookman Old Style" w:hAnsi="Bookman Old Style"/>
        </w:rPr>
        <w:t xml:space="preserve"> les différentes boutiques ouvertes dans les hôtels de Bujumbura, dans les </w:t>
      </w:r>
      <w:r w:rsidR="00576B93" w:rsidRPr="0079725F">
        <w:rPr>
          <w:rFonts w:ascii="Bookman Old Style" w:hAnsi="Bookman Old Style"/>
        </w:rPr>
        <w:t>expositions et</w:t>
      </w:r>
      <w:r w:rsidRPr="0079725F">
        <w:rPr>
          <w:rFonts w:ascii="Bookman Old Style" w:hAnsi="Bookman Old Style"/>
        </w:rPr>
        <w:t xml:space="preserve"> les foires que ce soit sur le niveau national qu’international.</w:t>
      </w:r>
    </w:p>
    <w:p w:rsidR="00464A97" w:rsidRPr="0079725F" w:rsidRDefault="00464A97" w:rsidP="00464A97">
      <w:pPr>
        <w:spacing w:line="360" w:lineRule="auto"/>
        <w:contextualSpacing/>
        <w:jc w:val="both"/>
        <w:rPr>
          <w:rFonts w:ascii="Bookman Old Style" w:hAnsi="Bookman Old Style"/>
        </w:rPr>
      </w:pPr>
      <w:r w:rsidRPr="0079725F">
        <w:rPr>
          <w:rFonts w:ascii="Bookman Old Style" w:hAnsi="Bookman Old Style"/>
        </w:rPr>
        <w:t>Avec la nouvelle formation sur le tannage, on ne doute pas que la production pour cette coopérative TURASHOBOYE sera de loin meilleure dans l’avenir, parce que la matière première sera facilement accessible et beaucoup moins chère.</w:t>
      </w:r>
    </w:p>
    <w:p w:rsidR="00464A97" w:rsidRPr="0079725F" w:rsidRDefault="00464A97" w:rsidP="00464A97">
      <w:pPr>
        <w:spacing w:line="360" w:lineRule="auto"/>
        <w:ind w:left="720"/>
        <w:contextualSpacing/>
        <w:jc w:val="both"/>
        <w:rPr>
          <w:rFonts w:ascii="Bookman Old Style" w:hAnsi="Bookman Old Style"/>
        </w:rPr>
      </w:pPr>
    </w:p>
    <w:p w:rsidR="00464A97" w:rsidRPr="0079725F" w:rsidRDefault="00464A97" w:rsidP="00464A97">
      <w:pPr>
        <w:spacing w:line="360" w:lineRule="auto"/>
        <w:ind w:left="720"/>
        <w:contextualSpacing/>
        <w:jc w:val="both"/>
        <w:rPr>
          <w:rFonts w:ascii="Bookman Old Style" w:hAnsi="Bookman Old Style"/>
          <w:lang w:val="fr-BE"/>
        </w:rPr>
      </w:pPr>
    </w:p>
    <w:p w:rsidR="00464A97" w:rsidRPr="0079725F" w:rsidRDefault="00464A97" w:rsidP="00464A97"/>
    <w:p w:rsidR="009E0280" w:rsidRPr="0079725F" w:rsidRDefault="009E0280" w:rsidP="009E0280">
      <w:pPr>
        <w:tabs>
          <w:tab w:val="left" w:pos="2130"/>
        </w:tabs>
        <w:jc w:val="both"/>
      </w:pPr>
    </w:p>
    <w:p w:rsidR="009E0280" w:rsidRPr="0079725F" w:rsidRDefault="009E0280" w:rsidP="009E0280">
      <w:pPr>
        <w:tabs>
          <w:tab w:val="left" w:pos="2130"/>
        </w:tabs>
        <w:jc w:val="both"/>
      </w:pPr>
    </w:p>
    <w:p w:rsidR="009E0280" w:rsidRPr="0079725F" w:rsidRDefault="009E0280" w:rsidP="009E0280">
      <w:pPr>
        <w:tabs>
          <w:tab w:val="left" w:pos="2130"/>
        </w:tabs>
        <w:jc w:val="both"/>
      </w:pPr>
    </w:p>
    <w:p w:rsidR="009E0280" w:rsidRPr="0079725F" w:rsidRDefault="009E0280" w:rsidP="009E0280">
      <w:pPr>
        <w:tabs>
          <w:tab w:val="left" w:pos="2130"/>
        </w:tabs>
        <w:jc w:val="both"/>
      </w:pPr>
    </w:p>
    <w:p w:rsidR="009E0280" w:rsidRPr="0079725F" w:rsidRDefault="009E0280" w:rsidP="009E0280">
      <w:pPr>
        <w:tabs>
          <w:tab w:val="left" w:pos="2130"/>
        </w:tabs>
        <w:jc w:val="both"/>
      </w:pPr>
    </w:p>
    <w:p w:rsidR="009E0280" w:rsidRPr="0079725F" w:rsidRDefault="009E0280" w:rsidP="009E0280">
      <w:pPr>
        <w:tabs>
          <w:tab w:val="left" w:pos="2130"/>
        </w:tabs>
        <w:jc w:val="both"/>
      </w:pPr>
    </w:p>
    <w:p w:rsidR="009E0280" w:rsidRPr="0079725F" w:rsidRDefault="009E0280" w:rsidP="009E0280">
      <w:pPr>
        <w:tabs>
          <w:tab w:val="left" w:pos="2130"/>
        </w:tabs>
        <w:jc w:val="both"/>
      </w:pPr>
    </w:p>
    <w:p w:rsidR="009E0280" w:rsidRPr="0079725F" w:rsidRDefault="009E0280" w:rsidP="009E0280">
      <w:pPr>
        <w:tabs>
          <w:tab w:val="left" w:pos="2130"/>
        </w:tabs>
        <w:jc w:val="both"/>
      </w:pPr>
    </w:p>
    <w:p w:rsidR="009E0280" w:rsidRPr="0079725F" w:rsidRDefault="009E0280" w:rsidP="009E0280">
      <w:pPr>
        <w:tabs>
          <w:tab w:val="left" w:pos="2130"/>
        </w:tabs>
        <w:jc w:val="both"/>
      </w:pPr>
    </w:p>
    <w:p w:rsidR="009E0280" w:rsidRPr="0079725F" w:rsidRDefault="009E0280" w:rsidP="009E0280">
      <w:pPr>
        <w:tabs>
          <w:tab w:val="left" w:pos="2130"/>
        </w:tabs>
        <w:jc w:val="both"/>
      </w:pPr>
    </w:p>
    <w:p w:rsidR="009E0280" w:rsidRPr="0079725F" w:rsidRDefault="009E0280" w:rsidP="009E0280">
      <w:pPr>
        <w:tabs>
          <w:tab w:val="left" w:pos="2130"/>
        </w:tabs>
        <w:jc w:val="both"/>
      </w:pPr>
    </w:p>
    <w:p w:rsidR="009E0280" w:rsidRPr="0079725F" w:rsidRDefault="009E0280" w:rsidP="009E0280">
      <w:pPr>
        <w:tabs>
          <w:tab w:val="left" w:pos="2130"/>
        </w:tabs>
        <w:jc w:val="both"/>
      </w:pPr>
    </w:p>
    <w:p w:rsidR="009E0280" w:rsidRPr="0079725F" w:rsidRDefault="009E0280" w:rsidP="009E0280">
      <w:pPr>
        <w:tabs>
          <w:tab w:val="left" w:pos="2130"/>
        </w:tabs>
        <w:jc w:val="both"/>
      </w:pPr>
    </w:p>
    <w:p w:rsidR="009E0280" w:rsidRPr="0079725F" w:rsidRDefault="009E0280" w:rsidP="009E0280">
      <w:pPr>
        <w:tabs>
          <w:tab w:val="left" w:pos="2130"/>
        </w:tabs>
        <w:jc w:val="both"/>
      </w:pPr>
    </w:p>
    <w:p w:rsidR="009E0280" w:rsidRPr="0079725F" w:rsidRDefault="009E0280" w:rsidP="009E0280">
      <w:pPr>
        <w:tabs>
          <w:tab w:val="left" w:pos="2130"/>
        </w:tabs>
        <w:jc w:val="both"/>
        <w:sectPr w:rsidR="009E0280" w:rsidRPr="0079725F">
          <w:headerReference w:type="default" r:id="rId25"/>
          <w:footerReference w:type="default" r:id="rId26"/>
          <w:pgSz w:w="11906" w:h="16838"/>
          <w:pgMar w:top="1418" w:right="1418" w:bottom="1418" w:left="1418" w:header="709" w:footer="709" w:gutter="0"/>
          <w:cols w:space="720"/>
        </w:sectPr>
      </w:pPr>
    </w:p>
    <w:p w:rsidR="009E0280" w:rsidRDefault="00F974A2" w:rsidP="00F974A2">
      <w:pPr>
        <w:spacing w:line="360" w:lineRule="auto"/>
        <w:jc w:val="center"/>
        <w:rPr>
          <w:rFonts w:ascii="Bookman Old Style" w:hAnsi="Bookman Old Style"/>
          <w:b/>
          <w:sz w:val="32"/>
          <w:szCs w:val="20"/>
        </w:rPr>
      </w:pPr>
      <w:r w:rsidRPr="00F974A2">
        <w:rPr>
          <w:rFonts w:ascii="Bookman Old Style" w:hAnsi="Bookman Old Style"/>
          <w:b/>
          <w:sz w:val="32"/>
          <w:szCs w:val="20"/>
        </w:rPr>
        <w:lastRenderedPageBreak/>
        <w:t>Cadre de suivi et Evaluation</w:t>
      </w:r>
    </w:p>
    <w:tbl>
      <w:tblPr>
        <w:tblStyle w:val="Grilledutableau"/>
        <w:tblW w:w="16491" w:type="dxa"/>
        <w:tblInd w:w="-1139" w:type="dxa"/>
        <w:tblLayout w:type="fixed"/>
        <w:tblLook w:val="04A0" w:firstRow="1" w:lastRow="0" w:firstColumn="1" w:lastColumn="0" w:noHBand="0" w:noVBand="1"/>
      </w:tblPr>
      <w:tblGrid>
        <w:gridCol w:w="1050"/>
        <w:gridCol w:w="2069"/>
        <w:gridCol w:w="1984"/>
        <w:gridCol w:w="2127"/>
        <w:gridCol w:w="2126"/>
        <w:gridCol w:w="567"/>
        <w:gridCol w:w="850"/>
        <w:gridCol w:w="1134"/>
        <w:gridCol w:w="851"/>
        <w:gridCol w:w="874"/>
        <w:gridCol w:w="1110"/>
        <w:gridCol w:w="962"/>
        <w:gridCol w:w="787"/>
      </w:tblGrid>
      <w:tr w:rsidR="00F974A2" w:rsidRPr="00582086" w:rsidTr="007150B1">
        <w:trPr>
          <w:trHeight w:val="425"/>
        </w:trPr>
        <w:tc>
          <w:tcPr>
            <w:tcW w:w="1050" w:type="dxa"/>
            <w:vMerge w:val="restart"/>
            <w:shd w:val="clear" w:color="auto" w:fill="D5DCE4" w:themeFill="text2" w:themeFillTint="33"/>
          </w:tcPr>
          <w:p w:rsidR="00F974A2" w:rsidRPr="00582086" w:rsidRDefault="00F974A2" w:rsidP="007150B1">
            <w:pPr>
              <w:rPr>
                <w:sz w:val="20"/>
              </w:rPr>
            </w:pPr>
            <w:r w:rsidRPr="00582086">
              <w:rPr>
                <w:sz w:val="20"/>
              </w:rPr>
              <w:t>Résultats escomptés (Effets et produits)</w:t>
            </w:r>
          </w:p>
        </w:tc>
        <w:tc>
          <w:tcPr>
            <w:tcW w:w="2069" w:type="dxa"/>
            <w:vMerge w:val="restart"/>
            <w:shd w:val="clear" w:color="auto" w:fill="D5DCE4" w:themeFill="text2" w:themeFillTint="33"/>
          </w:tcPr>
          <w:p w:rsidR="00F974A2" w:rsidRPr="00582086" w:rsidRDefault="00F974A2" w:rsidP="007150B1">
            <w:pPr>
              <w:rPr>
                <w:sz w:val="20"/>
              </w:rPr>
            </w:pPr>
            <w:r w:rsidRPr="00582086">
              <w:rPr>
                <w:sz w:val="20"/>
              </w:rPr>
              <w:t>Indicateurs</w:t>
            </w:r>
          </w:p>
        </w:tc>
        <w:tc>
          <w:tcPr>
            <w:tcW w:w="1984" w:type="dxa"/>
            <w:vMerge w:val="restart"/>
            <w:shd w:val="clear" w:color="auto" w:fill="D5DCE4" w:themeFill="text2" w:themeFillTint="33"/>
          </w:tcPr>
          <w:p w:rsidR="00F974A2" w:rsidRPr="00582086" w:rsidRDefault="00F974A2" w:rsidP="007150B1">
            <w:pPr>
              <w:rPr>
                <w:sz w:val="20"/>
              </w:rPr>
            </w:pPr>
            <w:r w:rsidRPr="00582086">
              <w:rPr>
                <w:sz w:val="20"/>
              </w:rPr>
              <w:t>Baseline</w:t>
            </w:r>
          </w:p>
        </w:tc>
        <w:tc>
          <w:tcPr>
            <w:tcW w:w="4253" w:type="dxa"/>
            <w:gridSpan w:val="2"/>
            <w:shd w:val="clear" w:color="auto" w:fill="D5DCE4" w:themeFill="text2" w:themeFillTint="33"/>
          </w:tcPr>
          <w:p w:rsidR="00F974A2" w:rsidRPr="00582086" w:rsidRDefault="00F974A2" w:rsidP="007150B1">
            <w:pPr>
              <w:rPr>
                <w:sz w:val="20"/>
              </w:rPr>
            </w:pPr>
            <w:r w:rsidRPr="00582086">
              <w:rPr>
                <w:sz w:val="20"/>
              </w:rPr>
              <w:t>Cible</w:t>
            </w:r>
          </w:p>
        </w:tc>
        <w:tc>
          <w:tcPr>
            <w:tcW w:w="567" w:type="dxa"/>
            <w:vMerge w:val="restart"/>
            <w:shd w:val="clear" w:color="auto" w:fill="D5DCE4" w:themeFill="text2" w:themeFillTint="33"/>
          </w:tcPr>
          <w:p w:rsidR="00F974A2" w:rsidRPr="00582086" w:rsidRDefault="00F974A2" w:rsidP="007150B1">
            <w:pPr>
              <w:rPr>
                <w:sz w:val="20"/>
              </w:rPr>
            </w:pPr>
            <w:r w:rsidRPr="00582086">
              <w:rPr>
                <w:color w:val="000000"/>
                <w:sz w:val="18"/>
                <w:szCs w:val="20"/>
              </w:rPr>
              <w:t>Désagrégation</w:t>
            </w:r>
          </w:p>
        </w:tc>
        <w:tc>
          <w:tcPr>
            <w:tcW w:w="850" w:type="dxa"/>
            <w:vMerge w:val="restart"/>
            <w:shd w:val="clear" w:color="auto" w:fill="D5DCE4" w:themeFill="text2" w:themeFillTint="33"/>
          </w:tcPr>
          <w:p w:rsidR="00F974A2" w:rsidRPr="00582086" w:rsidRDefault="00F974A2" w:rsidP="007150B1">
            <w:pPr>
              <w:rPr>
                <w:sz w:val="20"/>
              </w:rPr>
            </w:pPr>
            <w:r w:rsidRPr="00582086">
              <w:rPr>
                <w:color w:val="000000"/>
                <w:sz w:val="18"/>
                <w:szCs w:val="20"/>
              </w:rPr>
              <w:t>Source des données</w:t>
            </w:r>
          </w:p>
        </w:tc>
        <w:tc>
          <w:tcPr>
            <w:tcW w:w="1134" w:type="dxa"/>
            <w:vMerge w:val="restart"/>
            <w:shd w:val="clear" w:color="auto" w:fill="D5DCE4" w:themeFill="text2" w:themeFillTint="33"/>
          </w:tcPr>
          <w:p w:rsidR="00F974A2" w:rsidRPr="00582086" w:rsidRDefault="00F974A2" w:rsidP="007150B1">
            <w:pPr>
              <w:rPr>
                <w:sz w:val="20"/>
              </w:rPr>
            </w:pPr>
            <w:r w:rsidRPr="00582086">
              <w:rPr>
                <w:color w:val="000000"/>
                <w:sz w:val="18"/>
                <w:szCs w:val="20"/>
              </w:rPr>
              <w:t>Méthodes de collecte de données</w:t>
            </w:r>
          </w:p>
        </w:tc>
        <w:tc>
          <w:tcPr>
            <w:tcW w:w="851" w:type="dxa"/>
            <w:vMerge w:val="restart"/>
            <w:shd w:val="clear" w:color="auto" w:fill="D5DCE4" w:themeFill="text2" w:themeFillTint="33"/>
          </w:tcPr>
          <w:p w:rsidR="00F974A2" w:rsidRPr="00582086" w:rsidRDefault="00F974A2" w:rsidP="007150B1">
            <w:pPr>
              <w:rPr>
                <w:sz w:val="20"/>
              </w:rPr>
            </w:pPr>
            <w:r w:rsidRPr="00582086">
              <w:rPr>
                <w:color w:val="000000"/>
                <w:sz w:val="18"/>
                <w:szCs w:val="20"/>
              </w:rPr>
              <w:t>Calendrier</w:t>
            </w:r>
          </w:p>
        </w:tc>
        <w:tc>
          <w:tcPr>
            <w:tcW w:w="874" w:type="dxa"/>
            <w:vMerge w:val="restart"/>
            <w:shd w:val="clear" w:color="auto" w:fill="D5DCE4" w:themeFill="text2" w:themeFillTint="33"/>
          </w:tcPr>
          <w:p w:rsidR="00F974A2" w:rsidRPr="00582086" w:rsidRDefault="00F974A2" w:rsidP="007150B1">
            <w:pPr>
              <w:rPr>
                <w:sz w:val="20"/>
              </w:rPr>
            </w:pPr>
            <w:r w:rsidRPr="00582086">
              <w:rPr>
                <w:color w:val="000000"/>
                <w:sz w:val="18"/>
                <w:szCs w:val="20"/>
              </w:rPr>
              <w:t>Responsable</w:t>
            </w:r>
          </w:p>
        </w:tc>
        <w:tc>
          <w:tcPr>
            <w:tcW w:w="1110" w:type="dxa"/>
            <w:vMerge w:val="restart"/>
            <w:shd w:val="clear" w:color="auto" w:fill="D5DCE4" w:themeFill="text2" w:themeFillTint="33"/>
          </w:tcPr>
          <w:p w:rsidR="00F974A2" w:rsidRPr="00582086" w:rsidRDefault="00F974A2" w:rsidP="007150B1">
            <w:pPr>
              <w:rPr>
                <w:sz w:val="20"/>
              </w:rPr>
            </w:pPr>
            <w:r w:rsidRPr="00582086">
              <w:rPr>
                <w:color w:val="000000"/>
                <w:sz w:val="18"/>
                <w:szCs w:val="20"/>
              </w:rPr>
              <w:t>Moyens de vérification</w:t>
            </w:r>
          </w:p>
        </w:tc>
        <w:tc>
          <w:tcPr>
            <w:tcW w:w="962" w:type="dxa"/>
            <w:vMerge w:val="restart"/>
            <w:shd w:val="clear" w:color="auto" w:fill="D5DCE4" w:themeFill="text2" w:themeFillTint="33"/>
          </w:tcPr>
          <w:p w:rsidR="00F974A2" w:rsidRPr="00582086" w:rsidRDefault="00F974A2" w:rsidP="007150B1">
            <w:pPr>
              <w:rPr>
                <w:sz w:val="20"/>
              </w:rPr>
            </w:pPr>
            <w:r w:rsidRPr="00582086">
              <w:rPr>
                <w:color w:val="000000"/>
                <w:sz w:val="18"/>
                <w:szCs w:val="20"/>
              </w:rPr>
              <w:t>Ressources</w:t>
            </w:r>
          </w:p>
        </w:tc>
        <w:tc>
          <w:tcPr>
            <w:tcW w:w="787" w:type="dxa"/>
            <w:vMerge w:val="restart"/>
            <w:shd w:val="clear" w:color="auto" w:fill="D5DCE4" w:themeFill="text2" w:themeFillTint="33"/>
          </w:tcPr>
          <w:p w:rsidR="00F974A2" w:rsidRPr="00582086" w:rsidRDefault="00F974A2" w:rsidP="007150B1">
            <w:pPr>
              <w:rPr>
                <w:sz w:val="20"/>
              </w:rPr>
            </w:pPr>
            <w:r w:rsidRPr="00582086">
              <w:rPr>
                <w:color w:val="000000"/>
                <w:sz w:val="18"/>
                <w:szCs w:val="20"/>
              </w:rPr>
              <w:t>Risques</w:t>
            </w:r>
          </w:p>
        </w:tc>
      </w:tr>
      <w:tr w:rsidR="00F974A2" w:rsidRPr="00582086" w:rsidTr="007150B1">
        <w:trPr>
          <w:trHeight w:val="816"/>
        </w:trPr>
        <w:tc>
          <w:tcPr>
            <w:tcW w:w="1050" w:type="dxa"/>
            <w:vMerge/>
          </w:tcPr>
          <w:p w:rsidR="00F974A2" w:rsidRPr="00582086" w:rsidRDefault="00F974A2" w:rsidP="007150B1">
            <w:pPr>
              <w:rPr>
                <w:sz w:val="20"/>
              </w:rPr>
            </w:pPr>
          </w:p>
        </w:tc>
        <w:tc>
          <w:tcPr>
            <w:tcW w:w="2069" w:type="dxa"/>
            <w:vMerge/>
          </w:tcPr>
          <w:p w:rsidR="00F974A2" w:rsidRPr="00582086" w:rsidRDefault="00F974A2" w:rsidP="007150B1">
            <w:pPr>
              <w:rPr>
                <w:sz w:val="20"/>
              </w:rPr>
            </w:pPr>
          </w:p>
        </w:tc>
        <w:tc>
          <w:tcPr>
            <w:tcW w:w="1984" w:type="dxa"/>
            <w:vMerge/>
          </w:tcPr>
          <w:p w:rsidR="00F974A2" w:rsidRPr="00582086" w:rsidRDefault="00F974A2" w:rsidP="007150B1">
            <w:pPr>
              <w:rPr>
                <w:sz w:val="20"/>
              </w:rPr>
            </w:pPr>
          </w:p>
        </w:tc>
        <w:tc>
          <w:tcPr>
            <w:tcW w:w="2127" w:type="dxa"/>
            <w:shd w:val="clear" w:color="auto" w:fill="D5DCE4" w:themeFill="text2" w:themeFillTint="33"/>
          </w:tcPr>
          <w:p w:rsidR="00F974A2" w:rsidRPr="00582086" w:rsidRDefault="00F974A2" w:rsidP="007150B1">
            <w:pPr>
              <w:rPr>
                <w:sz w:val="20"/>
              </w:rPr>
            </w:pPr>
            <w:r w:rsidRPr="00582086">
              <w:rPr>
                <w:sz w:val="20"/>
              </w:rPr>
              <w:t>Prévue 2017</w:t>
            </w:r>
          </w:p>
        </w:tc>
        <w:tc>
          <w:tcPr>
            <w:tcW w:w="2126" w:type="dxa"/>
            <w:shd w:val="clear" w:color="auto" w:fill="D5DCE4" w:themeFill="text2" w:themeFillTint="33"/>
          </w:tcPr>
          <w:p w:rsidR="00F974A2" w:rsidRPr="00582086" w:rsidRDefault="00F974A2" w:rsidP="007150B1">
            <w:pPr>
              <w:rPr>
                <w:sz w:val="20"/>
              </w:rPr>
            </w:pPr>
            <w:r w:rsidRPr="00582086">
              <w:rPr>
                <w:sz w:val="20"/>
              </w:rPr>
              <w:t>Réalisation 2017</w:t>
            </w:r>
          </w:p>
        </w:tc>
        <w:tc>
          <w:tcPr>
            <w:tcW w:w="567" w:type="dxa"/>
            <w:vMerge/>
          </w:tcPr>
          <w:p w:rsidR="00F974A2" w:rsidRPr="00582086" w:rsidRDefault="00F974A2" w:rsidP="007150B1">
            <w:pPr>
              <w:rPr>
                <w:sz w:val="20"/>
              </w:rPr>
            </w:pPr>
          </w:p>
        </w:tc>
        <w:tc>
          <w:tcPr>
            <w:tcW w:w="850" w:type="dxa"/>
            <w:vMerge/>
          </w:tcPr>
          <w:p w:rsidR="00F974A2" w:rsidRPr="00582086" w:rsidRDefault="00F974A2" w:rsidP="007150B1">
            <w:pPr>
              <w:rPr>
                <w:sz w:val="20"/>
              </w:rPr>
            </w:pPr>
          </w:p>
        </w:tc>
        <w:tc>
          <w:tcPr>
            <w:tcW w:w="1134" w:type="dxa"/>
            <w:vMerge/>
          </w:tcPr>
          <w:p w:rsidR="00F974A2" w:rsidRPr="00582086" w:rsidRDefault="00F974A2" w:rsidP="007150B1">
            <w:pPr>
              <w:rPr>
                <w:sz w:val="20"/>
              </w:rPr>
            </w:pPr>
          </w:p>
        </w:tc>
        <w:tc>
          <w:tcPr>
            <w:tcW w:w="851" w:type="dxa"/>
            <w:vMerge/>
          </w:tcPr>
          <w:p w:rsidR="00F974A2" w:rsidRPr="00582086" w:rsidRDefault="00F974A2" w:rsidP="007150B1">
            <w:pPr>
              <w:rPr>
                <w:sz w:val="20"/>
              </w:rPr>
            </w:pPr>
          </w:p>
        </w:tc>
        <w:tc>
          <w:tcPr>
            <w:tcW w:w="874" w:type="dxa"/>
            <w:vMerge/>
          </w:tcPr>
          <w:p w:rsidR="00F974A2" w:rsidRPr="00582086" w:rsidRDefault="00F974A2" w:rsidP="007150B1">
            <w:pPr>
              <w:rPr>
                <w:sz w:val="20"/>
              </w:rPr>
            </w:pPr>
          </w:p>
        </w:tc>
        <w:tc>
          <w:tcPr>
            <w:tcW w:w="1110" w:type="dxa"/>
            <w:vMerge/>
          </w:tcPr>
          <w:p w:rsidR="00F974A2" w:rsidRPr="00582086" w:rsidRDefault="00F974A2" w:rsidP="007150B1">
            <w:pPr>
              <w:rPr>
                <w:sz w:val="20"/>
              </w:rPr>
            </w:pPr>
          </w:p>
        </w:tc>
        <w:tc>
          <w:tcPr>
            <w:tcW w:w="962" w:type="dxa"/>
            <w:vMerge/>
          </w:tcPr>
          <w:p w:rsidR="00F974A2" w:rsidRPr="00582086" w:rsidRDefault="00F974A2" w:rsidP="007150B1">
            <w:pPr>
              <w:rPr>
                <w:sz w:val="20"/>
              </w:rPr>
            </w:pPr>
          </w:p>
        </w:tc>
        <w:tc>
          <w:tcPr>
            <w:tcW w:w="787" w:type="dxa"/>
            <w:vMerge/>
          </w:tcPr>
          <w:p w:rsidR="00F974A2" w:rsidRPr="00582086" w:rsidRDefault="00F974A2" w:rsidP="007150B1">
            <w:pPr>
              <w:rPr>
                <w:sz w:val="20"/>
              </w:rPr>
            </w:pPr>
          </w:p>
        </w:tc>
      </w:tr>
      <w:tr w:rsidR="00F974A2" w:rsidRPr="00582086" w:rsidTr="007150B1">
        <w:tc>
          <w:tcPr>
            <w:tcW w:w="1050" w:type="dxa"/>
          </w:tcPr>
          <w:p w:rsidR="00F974A2" w:rsidRDefault="008F3768" w:rsidP="00437B11">
            <w:pPr>
              <w:spacing w:line="360" w:lineRule="auto"/>
              <w:jc w:val="both"/>
              <w:rPr>
                <w:sz w:val="20"/>
              </w:rPr>
            </w:pPr>
            <w:r>
              <w:rPr>
                <w:sz w:val="20"/>
              </w:rPr>
              <w:t xml:space="preserve">- Existence d’une bonne éducation financière permettant le passage d’une économie a une économie monétaire grâce au transaction bancaires et les revenus </w:t>
            </w:r>
            <w:r>
              <w:rPr>
                <w:sz w:val="20"/>
              </w:rPr>
              <w:lastRenderedPageBreak/>
              <w:t xml:space="preserve">générés par les activités des coopératives </w:t>
            </w:r>
          </w:p>
          <w:p w:rsidR="008F3768" w:rsidRDefault="008F3768" w:rsidP="00437B11">
            <w:pPr>
              <w:spacing w:line="360" w:lineRule="auto"/>
              <w:jc w:val="both"/>
              <w:rPr>
                <w:sz w:val="20"/>
              </w:rPr>
            </w:pPr>
            <w:r>
              <w:rPr>
                <w:sz w:val="20"/>
              </w:rPr>
              <w:t xml:space="preserve">- capacité de produire et de vendre sur le plan national et régional les produits artisanaux </w:t>
            </w:r>
          </w:p>
          <w:p w:rsidR="008F3768" w:rsidRDefault="008F3768" w:rsidP="00437B11">
            <w:pPr>
              <w:spacing w:line="360" w:lineRule="auto"/>
              <w:jc w:val="both"/>
              <w:rPr>
                <w:sz w:val="20"/>
              </w:rPr>
            </w:pPr>
            <w:r>
              <w:rPr>
                <w:sz w:val="20"/>
              </w:rPr>
              <w:t xml:space="preserve">- capacité institutionnelles de gestion des groupements coopératifs </w:t>
            </w:r>
          </w:p>
          <w:p w:rsidR="008F3768" w:rsidRPr="00582086" w:rsidRDefault="008F3768" w:rsidP="00437B11">
            <w:pPr>
              <w:spacing w:line="360" w:lineRule="auto"/>
              <w:jc w:val="both"/>
              <w:rPr>
                <w:sz w:val="20"/>
              </w:rPr>
            </w:pPr>
          </w:p>
        </w:tc>
        <w:tc>
          <w:tcPr>
            <w:tcW w:w="2069" w:type="dxa"/>
          </w:tcPr>
          <w:p w:rsidR="00F974A2" w:rsidRDefault="00F974A2" w:rsidP="004751E1">
            <w:pPr>
              <w:pStyle w:val="Paragraphedeliste"/>
              <w:numPr>
                <w:ilvl w:val="0"/>
                <w:numId w:val="18"/>
              </w:numPr>
              <w:ind w:left="260" w:hanging="183"/>
              <w:rPr>
                <w:sz w:val="20"/>
              </w:rPr>
            </w:pPr>
            <w:r w:rsidRPr="00582086">
              <w:rPr>
                <w:sz w:val="20"/>
              </w:rPr>
              <w:lastRenderedPageBreak/>
              <w:t xml:space="preserve">Nombre de nouveaux </w:t>
            </w:r>
            <w:r>
              <w:rPr>
                <w:sz w:val="20"/>
              </w:rPr>
              <w:t>artisans formés</w:t>
            </w:r>
          </w:p>
          <w:p w:rsidR="00F974A2" w:rsidRDefault="00F974A2" w:rsidP="004751E1">
            <w:pPr>
              <w:pStyle w:val="Paragraphedeliste"/>
              <w:numPr>
                <w:ilvl w:val="0"/>
                <w:numId w:val="18"/>
              </w:numPr>
              <w:ind w:left="260" w:hanging="142"/>
              <w:rPr>
                <w:sz w:val="20"/>
              </w:rPr>
            </w:pPr>
            <w:r w:rsidRPr="00FC7748">
              <w:rPr>
                <w:sz w:val="20"/>
              </w:rPr>
              <w:t>Nombre de coopératives encadrées en matière d'accès au crédit et en matière de genre</w:t>
            </w:r>
            <w:r>
              <w:rPr>
                <w:sz w:val="20"/>
              </w:rPr>
              <w:t xml:space="preserve"> </w:t>
            </w:r>
          </w:p>
          <w:p w:rsidR="00F974A2" w:rsidRDefault="00F974A2" w:rsidP="007150B1">
            <w:pPr>
              <w:rPr>
                <w:sz w:val="20"/>
              </w:rPr>
            </w:pPr>
          </w:p>
          <w:p w:rsidR="00F974A2" w:rsidRDefault="00F974A2" w:rsidP="007150B1">
            <w:pPr>
              <w:rPr>
                <w:sz w:val="20"/>
              </w:rPr>
            </w:pPr>
          </w:p>
          <w:p w:rsidR="00F974A2" w:rsidRPr="00FC7748" w:rsidRDefault="00F974A2" w:rsidP="007150B1">
            <w:pPr>
              <w:rPr>
                <w:sz w:val="20"/>
              </w:rPr>
            </w:pPr>
          </w:p>
          <w:p w:rsidR="00F974A2" w:rsidRDefault="00F974A2" w:rsidP="004751E1">
            <w:pPr>
              <w:pStyle w:val="Paragraphedeliste"/>
              <w:numPr>
                <w:ilvl w:val="0"/>
                <w:numId w:val="18"/>
              </w:numPr>
              <w:ind w:left="0" w:firstLine="118"/>
              <w:rPr>
                <w:sz w:val="20"/>
              </w:rPr>
            </w:pPr>
            <w:r w:rsidRPr="00AC1CE4">
              <w:rPr>
                <w:sz w:val="20"/>
              </w:rPr>
              <w:t xml:space="preserve">Nombre de coopératives ayant reçu le capital </w:t>
            </w:r>
            <w:r>
              <w:rPr>
                <w:sz w:val="20"/>
              </w:rPr>
              <w:t xml:space="preserve">de démarrage </w:t>
            </w:r>
          </w:p>
          <w:p w:rsidR="00F974A2" w:rsidRDefault="00F974A2" w:rsidP="004751E1">
            <w:pPr>
              <w:pStyle w:val="Paragraphedeliste"/>
              <w:numPr>
                <w:ilvl w:val="0"/>
                <w:numId w:val="18"/>
              </w:numPr>
              <w:ind w:left="402" w:hanging="42"/>
              <w:rPr>
                <w:sz w:val="20"/>
              </w:rPr>
            </w:pPr>
            <w:r w:rsidRPr="00AC1CE4">
              <w:rPr>
                <w:sz w:val="20"/>
              </w:rPr>
              <w:t xml:space="preserve">Nombre de nouveaux modèles introduits          </w:t>
            </w:r>
          </w:p>
          <w:p w:rsidR="00F974A2" w:rsidRPr="00582086" w:rsidRDefault="00F974A2" w:rsidP="007150B1">
            <w:pPr>
              <w:pStyle w:val="Paragraphedeliste"/>
              <w:rPr>
                <w:sz w:val="20"/>
              </w:rPr>
            </w:pPr>
          </w:p>
          <w:p w:rsidR="00F974A2" w:rsidRDefault="00F974A2" w:rsidP="004751E1">
            <w:pPr>
              <w:pStyle w:val="Paragraphedeliste"/>
              <w:numPr>
                <w:ilvl w:val="0"/>
                <w:numId w:val="18"/>
              </w:numPr>
              <w:ind w:left="0" w:hanging="24"/>
              <w:rPr>
                <w:sz w:val="20"/>
              </w:rPr>
            </w:pPr>
            <w:r w:rsidRPr="00582086">
              <w:rPr>
                <w:sz w:val="20"/>
              </w:rPr>
              <w:t>Nombre de personnes ayant participé dans des fora ou des voyages d'étude</w:t>
            </w:r>
          </w:p>
          <w:p w:rsidR="00F974A2" w:rsidRPr="00582086" w:rsidRDefault="00F974A2" w:rsidP="007150B1">
            <w:pPr>
              <w:pStyle w:val="Paragraphedeliste"/>
              <w:rPr>
                <w:sz w:val="20"/>
              </w:rPr>
            </w:pPr>
          </w:p>
          <w:p w:rsidR="00F974A2" w:rsidRDefault="00F974A2" w:rsidP="004751E1">
            <w:pPr>
              <w:pStyle w:val="Paragraphedeliste"/>
              <w:numPr>
                <w:ilvl w:val="0"/>
                <w:numId w:val="18"/>
              </w:numPr>
              <w:ind w:left="118" w:firstLine="0"/>
              <w:rPr>
                <w:sz w:val="20"/>
              </w:rPr>
            </w:pPr>
            <w:r w:rsidRPr="00582086">
              <w:rPr>
                <w:sz w:val="20"/>
              </w:rPr>
              <w:t>Les rapports de suivi sont produits</w:t>
            </w:r>
          </w:p>
          <w:p w:rsidR="00F974A2" w:rsidRPr="00FC7748" w:rsidRDefault="00F974A2" w:rsidP="007150B1">
            <w:pPr>
              <w:pStyle w:val="Paragraphedeliste"/>
              <w:rPr>
                <w:sz w:val="20"/>
              </w:rPr>
            </w:pPr>
          </w:p>
          <w:p w:rsidR="00F974A2" w:rsidRPr="00FC7748" w:rsidRDefault="00F974A2" w:rsidP="007150B1">
            <w:pPr>
              <w:rPr>
                <w:sz w:val="20"/>
              </w:rPr>
            </w:pPr>
          </w:p>
          <w:p w:rsidR="00F974A2" w:rsidRPr="00582086" w:rsidRDefault="00F974A2" w:rsidP="004751E1">
            <w:pPr>
              <w:pStyle w:val="Paragraphedeliste"/>
              <w:numPr>
                <w:ilvl w:val="0"/>
                <w:numId w:val="18"/>
              </w:numPr>
              <w:ind w:left="260"/>
              <w:rPr>
                <w:sz w:val="20"/>
              </w:rPr>
            </w:pPr>
            <w:r w:rsidRPr="00582086">
              <w:rPr>
                <w:sz w:val="20"/>
              </w:rPr>
              <w:lastRenderedPageBreak/>
              <w:t>Des produits de communication sur le projet est disponible</w:t>
            </w:r>
          </w:p>
          <w:p w:rsidR="00F974A2" w:rsidRPr="00582086" w:rsidRDefault="00F974A2" w:rsidP="004751E1">
            <w:pPr>
              <w:pStyle w:val="Paragraphedeliste"/>
              <w:numPr>
                <w:ilvl w:val="0"/>
                <w:numId w:val="18"/>
              </w:numPr>
              <w:rPr>
                <w:sz w:val="20"/>
              </w:rPr>
            </w:pPr>
          </w:p>
        </w:tc>
        <w:tc>
          <w:tcPr>
            <w:tcW w:w="1984" w:type="dxa"/>
          </w:tcPr>
          <w:p w:rsidR="00F974A2" w:rsidRDefault="00F974A2" w:rsidP="004751E1">
            <w:pPr>
              <w:pStyle w:val="Paragraphedeliste"/>
              <w:numPr>
                <w:ilvl w:val="0"/>
                <w:numId w:val="19"/>
              </w:numPr>
              <w:ind w:left="205" w:hanging="219"/>
              <w:rPr>
                <w:sz w:val="20"/>
              </w:rPr>
            </w:pPr>
            <w:r w:rsidRPr="00FC7748">
              <w:rPr>
                <w:sz w:val="20"/>
              </w:rPr>
              <w:lastRenderedPageBreak/>
              <w:t>215 personnes déjà formées au moins de decembre 2016 sur quelques modèles</w:t>
            </w:r>
          </w:p>
          <w:p w:rsidR="00F974A2" w:rsidRDefault="00F974A2" w:rsidP="007150B1">
            <w:pPr>
              <w:pStyle w:val="Paragraphedeliste"/>
              <w:ind w:left="1080"/>
              <w:rPr>
                <w:sz w:val="20"/>
              </w:rPr>
            </w:pPr>
          </w:p>
          <w:p w:rsidR="00F974A2" w:rsidRDefault="00F974A2" w:rsidP="007150B1">
            <w:pPr>
              <w:pStyle w:val="Paragraphedeliste"/>
              <w:ind w:left="1080"/>
              <w:rPr>
                <w:sz w:val="20"/>
              </w:rPr>
            </w:pPr>
          </w:p>
          <w:p w:rsidR="00F974A2" w:rsidRDefault="00F974A2" w:rsidP="004751E1">
            <w:pPr>
              <w:pStyle w:val="Paragraphedeliste"/>
              <w:numPr>
                <w:ilvl w:val="0"/>
                <w:numId w:val="19"/>
              </w:numPr>
              <w:ind w:left="63" w:firstLine="0"/>
              <w:rPr>
                <w:sz w:val="20"/>
              </w:rPr>
            </w:pPr>
            <w:r>
              <w:rPr>
                <w:sz w:val="20"/>
              </w:rPr>
              <w:t xml:space="preserve">0 </w:t>
            </w:r>
          </w:p>
          <w:p w:rsidR="00F974A2" w:rsidRDefault="00F974A2" w:rsidP="007150B1">
            <w:pPr>
              <w:pStyle w:val="Paragraphedeliste"/>
              <w:ind w:left="1080"/>
              <w:rPr>
                <w:sz w:val="20"/>
              </w:rPr>
            </w:pPr>
          </w:p>
          <w:p w:rsidR="00F974A2" w:rsidRDefault="00F974A2" w:rsidP="007150B1">
            <w:pPr>
              <w:pStyle w:val="Paragraphedeliste"/>
              <w:ind w:left="1080"/>
              <w:rPr>
                <w:sz w:val="20"/>
              </w:rPr>
            </w:pPr>
          </w:p>
          <w:p w:rsidR="00F974A2" w:rsidRDefault="00F974A2" w:rsidP="004751E1">
            <w:pPr>
              <w:pStyle w:val="Paragraphedeliste"/>
              <w:numPr>
                <w:ilvl w:val="0"/>
                <w:numId w:val="19"/>
              </w:numPr>
              <w:ind w:left="63" w:hanging="141"/>
              <w:rPr>
                <w:sz w:val="20"/>
              </w:rPr>
            </w:pPr>
            <w:r>
              <w:rPr>
                <w:sz w:val="20"/>
              </w:rPr>
              <w:t>4 coopératives ont déjà reçu la première tranche des capitaux de démarrage au mois de janvier 2017</w:t>
            </w:r>
          </w:p>
          <w:p w:rsidR="00F974A2" w:rsidRDefault="00F974A2" w:rsidP="007150B1">
            <w:pPr>
              <w:pStyle w:val="Paragraphedeliste"/>
              <w:ind w:left="1080"/>
              <w:rPr>
                <w:sz w:val="20"/>
              </w:rPr>
            </w:pPr>
          </w:p>
          <w:p w:rsidR="00F974A2" w:rsidRDefault="00F974A2" w:rsidP="004751E1">
            <w:pPr>
              <w:pStyle w:val="Paragraphedeliste"/>
              <w:numPr>
                <w:ilvl w:val="0"/>
                <w:numId w:val="19"/>
              </w:numPr>
              <w:ind w:left="347"/>
              <w:rPr>
                <w:sz w:val="20"/>
              </w:rPr>
            </w:pPr>
            <w:r>
              <w:rPr>
                <w:sz w:val="20"/>
              </w:rPr>
              <w:t xml:space="preserve">      0 </w:t>
            </w:r>
          </w:p>
          <w:p w:rsidR="00F974A2" w:rsidRDefault="00F974A2" w:rsidP="007150B1">
            <w:pPr>
              <w:pStyle w:val="Paragraphedeliste"/>
              <w:ind w:left="1080"/>
              <w:rPr>
                <w:sz w:val="20"/>
              </w:rPr>
            </w:pPr>
          </w:p>
          <w:p w:rsidR="00F974A2" w:rsidRPr="00EE4F6F" w:rsidRDefault="00F974A2" w:rsidP="004751E1">
            <w:pPr>
              <w:pStyle w:val="Paragraphedeliste"/>
              <w:numPr>
                <w:ilvl w:val="0"/>
                <w:numId w:val="19"/>
              </w:numPr>
              <w:ind w:left="63" w:firstLine="0"/>
              <w:rPr>
                <w:sz w:val="20"/>
              </w:rPr>
            </w:pPr>
            <w:r w:rsidRPr="00EE4F6F">
              <w:rPr>
                <w:sz w:val="20"/>
              </w:rPr>
              <w:t>0</w:t>
            </w:r>
          </w:p>
          <w:p w:rsidR="00F974A2" w:rsidRPr="004046A0" w:rsidRDefault="00F974A2" w:rsidP="007150B1">
            <w:pPr>
              <w:pStyle w:val="Paragraphedeliste"/>
              <w:rPr>
                <w:sz w:val="20"/>
              </w:rPr>
            </w:pPr>
          </w:p>
          <w:p w:rsidR="00F974A2" w:rsidRDefault="00F974A2" w:rsidP="007150B1">
            <w:pPr>
              <w:pStyle w:val="Paragraphedeliste"/>
              <w:ind w:left="1080"/>
              <w:rPr>
                <w:sz w:val="20"/>
              </w:rPr>
            </w:pPr>
          </w:p>
          <w:p w:rsidR="00F974A2" w:rsidRDefault="00F974A2" w:rsidP="004751E1">
            <w:pPr>
              <w:pStyle w:val="Paragraphedeliste"/>
              <w:numPr>
                <w:ilvl w:val="0"/>
                <w:numId w:val="19"/>
              </w:numPr>
              <w:ind w:left="63" w:firstLine="0"/>
              <w:rPr>
                <w:sz w:val="20"/>
              </w:rPr>
            </w:pPr>
            <w:r>
              <w:rPr>
                <w:sz w:val="20"/>
              </w:rPr>
              <w:t>1</w:t>
            </w:r>
          </w:p>
          <w:p w:rsidR="00F974A2" w:rsidRDefault="00F974A2" w:rsidP="007150B1">
            <w:pPr>
              <w:pStyle w:val="Paragraphedeliste"/>
              <w:ind w:left="1080"/>
              <w:rPr>
                <w:sz w:val="20"/>
              </w:rPr>
            </w:pPr>
          </w:p>
          <w:p w:rsidR="00F974A2" w:rsidRPr="00FC7748" w:rsidRDefault="00F974A2" w:rsidP="004751E1">
            <w:pPr>
              <w:pStyle w:val="Paragraphedeliste"/>
              <w:numPr>
                <w:ilvl w:val="0"/>
                <w:numId w:val="19"/>
              </w:numPr>
              <w:ind w:left="205" w:right="-250" w:hanging="142"/>
              <w:rPr>
                <w:sz w:val="20"/>
              </w:rPr>
            </w:pPr>
            <w:r>
              <w:rPr>
                <w:sz w:val="20"/>
              </w:rPr>
              <w:t>0</w:t>
            </w:r>
          </w:p>
        </w:tc>
        <w:tc>
          <w:tcPr>
            <w:tcW w:w="2127" w:type="dxa"/>
          </w:tcPr>
          <w:p w:rsidR="00F974A2" w:rsidRDefault="00F974A2" w:rsidP="004751E1">
            <w:pPr>
              <w:pStyle w:val="Paragraphedeliste"/>
              <w:numPr>
                <w:ilvl w:val="0"/>
                <w:numId w:val="20"/>
              </w:numPr>
              <w:ind w:left="318"/>
              <w:rPr>
                <w:sz w:val="20"/>
              </w:rPr>
            </w:pPr>
            <w:r>
              <w:rPr>
                <w:sz w:val="20"/>
              </w:rPr>
              <w:t>100 nouveaux artisans seront recrutes dans 2 nouvelles provinces</w:t>
            </w:r>
          </w:p>
          <w:p w:rsidR="00F974A2" w:rsidRDefault="00F974A2" w:rsidP="004751E1">
            <w:pPr>
              <w:pStyle w:val="Paragraphedeliste"/>
              <w:numPr>
                <w:ilvl w:val="0"/>
                <w:numId w:val="20"/>
              </w:numPr>
              <w:ind w:left="34" w:hanging="142"/>
              <w:rPr>
                <w:sz w:val="20"/>
              </w:rPr>
            </w:pPr>
            <w:r>
              <w:rPr>
                <w:sz w:val="20"/>
              </w:rPr>
              <w:t xml:space="preserve">10 coopératives seront formées en matière d’aces au micro crédit et sur le genre </w:t>
            </w:r>
          </w:p>
          <w:p w:rsidR="00F974A2" w:rsidRDefault="00F974A2" w:rsidP="004751E1">
            <w:pPr>
              <w:pStyle w:val="Paragraphedeliste"/>
              <w:numPr>
                <w:ilvl w:val="0"/>
                <w:numId w:val="20"/>
              </w:numPr>
              <w:ind w:left="318"/>
              <w:rPr>
                <w:sz w:val="20"/>
              </w:rPr>
            </w:pPr>
            <w:r>
              <w:rPr>
                <w:sz w:val="20"/>
              </w:rPr>
              <w:t>5 coopératives devront recevoir les capitaux de démarrage</w:t>
            </w:r>
          </w:p>
          <w:p w:rsidR="00F974A2" w:rsidRDefault="00F974A2" w:rsidP="004751E1">
            <w:pPr>
              <w:pStyle w:val="Paragraphedeliste"/>
              <w:numPr>
                <w:ilvl w:val="0"/>
                <w:numId w:val="20"/>
              </w:numPr>
              <w:ind w:left="34" w:hanging="142"/>
              <w:rPr>
                <w:sz w:val="20"/>
              </w:rPr>
            </w:pPr>
            <w:r>
              <w:rPr>
                <w:sz w:val="20"/>
              </w:rPr>
              <w:t xml:space="preserve"> 4 nouveaux modèles seront introduits dans  la production des coopératives</w:t>
            </w:r>
          </w:p>
          <w:p w:rsidR="00F974A2" w:rsidRDefault="00F974A2" w:rsidP="004751E1">
            <w:pPr>
              <w:pStyle w:val="Paragraphedeliste"/>
              <w:numPr>
                <w:ilvl w:val="0"/>
                <w:numId w:val="20"/>
              </w:numPr>
              <w:ind w:left="34" w:firstLine="0"/>
              <w:rPr>
                <w:sz w:val="20"/>
              </w:rPr>
            </w:pPr>
            <w:r>
              <w:rPr>
                <w:sz w:val="20"/>
              </w:rPr>
              <w:t>5 personnes vont participer dans les foras ou des voyages d’études</w:t>
            </w:r>
          </w:p>
          <w:p w:rsidR="00F974A2" w:rsidRDefault="00F974A2" w:rsidP="004751E1">
            <w:pPr>
              <w:pStyle w:val="Paragraphedeliste"/>
              <w:numPr>
                <w:ilvl w:val="0"/>
                <w:numId w:val="20"/>
              </w:numPr>
              <w:ind w:left="318"/>
              <w:rPr>
                <w:sz w:val="20"/>
              </w:rPr>
            </w:pPr>
            <w:r>
              <w:rPr>
                <w:sz w:val="20"/>
              </w:rPr>
              <w:t xml:space="preserve"> 3 rapports de suivi seront produits </w:t>
            </w:r>
          </w:p>
          <w:p w:rsidR="00F974A2" w:rsidRPr="006E77B9" w:rsidRDefault="00F974A2" w:rsidP="004751E1">
            <w:pPr>
              <w:pStyle w:val="Paragraphedeliste"/>
              <w:numPr>
                <w:ilvl w:val="0"/>
                <w:numId w:val="20"/>
              </w:numPr>
              <w:ind w:left="-108" w:firstLine="0"/>
              <w:rPr>
                <w:sz w:val="20"/>
              </w:rPr>
            </w:pPr>
            <w:r>
              <w:rPr>
                <w:sz w:val="20"/>
              </w:rPr>
              <w:t xml:space="preserve">L’outil de communication sur le projet  sera disponible </w:t>
            </w:r>
          </w:p>
        </w:tc>
        <w:tc>
          <w:tcPr>
            <w:tcW w:w="2126" w:type="dxa"/>
          </w:tcPr>
          <w:p w:rsidR="00F974A2" w:rsidRDefault="00F974A2" w:rsidP="004751E1">
            <w:pPr>
              <w:pStyle w:val="Paragraphedeliste"/>
              <w:numPr>
                <w:ilvl w:val="0"/>
                <w:numId w:val="21"/>
              </w:numPr>
              <w:ind w:left="176" w:hanging="284"/>
              <w:rPr>
                <w:sz w:val="20"/>
              </w:rPr>
            </w:pPr>
            <w:r>
              <w:rPr>
                <w:sz w:val="20"/>
              </w:rPr>
              <w:t>Il y a eu recrutement de 100 artisans dans les  provinces de Gitega et Muramvya. ils travaillent dans le domaine de Menuiserie, coutures et agro-alimentaire. ils  ont reçu une formation sur le genre et sur la loi régissant les sociétés coopératives au Burundi. Les systèmes de gestion ainsi que le processus d’enregistrement et d’agreement sont en cours d’être mise en place.</w:t>
            </w:r>
          </w:p>
          <w:p w:rsidR="00F974A2" w:rsidRDefault="00F974A2" w:rsidP="007150B1">
            <w:pPr>
              <w:pStyle w:val="Paragraphedeliste"/>
              <w:ind w:left="176"/>
              <w:rPr>
                <w:sz w:val="20"/>
              </w:rPr>
            </w:pPr>
            <w:r>
              <w:rPr>
                <w:sz w:val="20"/>
              </w:rPr>
              <w:t xml:space="preserve">Les 215 artisans membres des coopératives déjà existantes ont reçus des formations techniques dans le domaine de maroquinerie, sérigraphie et vannerie </w:t>
            </w:r>
          </w:p>
          <w:p w:rsidR="00F974A2" w:rsidRDefault="00F974A2" w:rsidP="004751E1">
            <w:pPr>
              <w:pStyle w:val="Paragraphedeliste"/>
              <w:numPr>
                <w:ilvl w:val="0"/>
                <w:numId w:val="21"/>
              </w:numPr>
              <w:ind w:left="176" w:hanging="284"/>
              <w:rPr>
                <w:sz w:val="20"/>
              </w:rPr>
            </w:pPr>
            <w:r>
              <w:rPr>
                <w:sz w:val="20"/>
              </w:rPr>
              <w:lastRenderedPageBreak/>
              <w:t xml:space="preserve"> Il y a eu formation de 12 coopératives. Elles ont été régulièrement agréées et enregistrées à l’API. Ces coopératives sont accompagnées et encadrées en matière d’accès au crédit par l’équipe du projet et  les partenaires telles que le ministère de commerce et celui du développement communal. Elles ont eu une formation sur le genre et sur l</w:t>
            </w:r>
            <w:r w:rsidRPr="0069599F">
              <w:rPr>
                <w:sz w:val="20"/>
              </w:rPr>
              <w:t>a nou</w:t>
            </w:r>
            <w:r>
              <w:rPr>
                <w:sz w:val="20"/>
              </w:rPr>
              <w:t>velle loi régissant les coopératives au Burundi.</w:t>
            </w:r>
          </w:p>
          <w:p w:rsidR="00F974A2" w:rsidRDefault="00F974A2" w:rsidP="004751E1">
            <w:pPr>
              <w:pStyle w:val="Paragraphedeliste"/>
              <w:numPr>
                <w:ilvl w:val="0"/>
                <w:numId w:val="21"/>
              </w:numPr>
              <w:ind w:left="176" w:hanging="284"/>
              <w:rPr>
                <w:sz w:val="20"/>
              </w:rPr>
            </w:pPr>
            <w:r>
              <w:rPr>
                <w:sz w:val="20"/>
              </w:rPr>
              <w:t>12 coopératives ont reçu leurs capitaux de démarrages en deux tranches à hauteur de 5.500.000F. la première tranche était de 2 millions et la seconde était de 3,5 millions. Les coopératives ont pu produire en grande quantité pour la vente et l’exposition.</w:t>
            </w:r>
          </w:p>
          <w:p w:rsidR="00F974A2" w:rsidRDefault="00F974A2" w:rsidP="004751E1">
            <w:pPr>
              <w:pStyle w:val="Paragraphedeliste"/>
              <w:numPr>
                <w:ilvl w:val="0"/>
                <w:numId w:val="21"/>
              </w:numPr>
              <w:ind w:left="176" w:hanging="284"/>
              <w:rPr>
                <w:sz w:val="20"/>
              </w:rPr>
            </w:pPr>
            <w:r>
              <w:rPr>
                <w:sz w:val="20"/>
              </w:rPr>
              <w:t xml:space="preserve">Pour faciliter l’introduction de nouveaux modèles, </w:t>
            </w:r>
            <w:r>
              <w:rPr>
                <w:sz w:val="20"/>
              </w:rPr>
              <w:lastRenderedPageBreak/>
              <w:t>la CHASAA a recrutés un designer. Son rôle est d’imaginer et de  concevoir des produits d’innovation. Il propose ses modèles sur base des croquis qui sont par la suite reproduit par les artisans coopérateurs. Des formations ont été également  dispensées dans le domaine de vannerie, sérigraphie et maroquinerie. Vannerie : 15  nouveaux modèles introduits. Maroquinerie : 8 modèles de sandales et 3 modèles de ceintures, deux modèles de chaussures fermées pour homme et un modèle de porte-monnaie.</w:t>
            </w:r>
            <w:r w:rsidRPr="00B76182">
              <w:rPr>
                <w:sz w:val="20"/>
              </w:rPr>
              <w:t xml:space="preserve"> Sérigraphie : 5 modèles introduits.</w:t>
            </w:r>
          </w:p>
          <w:p w:rsidR="00F974A2" w:rsidRDefault="00F974A2" w:rsidP="004751E1">
            <w:pPr>
              <w:pStyle w:val="Paragraphedeliste"/>
              <w:numPr>
                <w:ilvl w:val="0"/>
                <w:numId w:val="21"/>
              </w:numPr>
              <w:ind w:left="176" w:hanging="284"/>
              <w:rPr>
                <w:sz w:val="20"/>
              </w:rPr>
            </w:pPr>
            <w:r>
              <w:rPr>
                <w:sz w:val="20"/>
              </w:rPr>
              <w:t xml:space="preserve">51 personnes ont participé dans des foires et expositions : 2 Foires régionales en Ouganda, 1 Foire régionale tenue à Bujumbura, 4 Foires </w:t>
            </w:r>
            <w:r>
              <w:rPr>
                <w:sz w:val="20"/>
              </w:rPr>
              <w:lastRenderedPageBreak/>
              <w:t>et expositions aux niveaux nationaux, Participation dans une rencontre continentale à Bulawayo.</w:t>
            </w:r>
          </w:p>
          <w:p w:rsidR="00F974A2" w:rsidRDefault="00F974A2" w:rsidP="004751E1">
            <w:pPr>
              <w:pStyle w:val="Paragraphedeliste"/>
              <w:numPr>
                <w:ilvl w:val="0"/>
                <w:numId w:val="21"/>
              </w:numPr>
              <w:ind w:left="176" w:hanging="284"/>
              <w:rPr>
                <w:sz w:val="20"/>
              </w:rPr>
            </w:pPr>
            <w:r>
              <w:rPr>
                <w:sz w:val="20"/>
              </w:rPr>
              <w:t>4 rapports de suivi ont été produits  raisons d’un rapport par trimestre. ces rapports contiennent les données cumulées en provenance de notes de suivi et des rapports de suivi rédigées régulièrement à chaque fin de mission ou de descentes.</w:t>
            </w:r>
          </w:p>
          <w:p w:rsidR="00F974A2" w:rsidRDefault="00F974A2" w:rsidP="004751E1">
            <w:pPr>
              <w:pStyle w:val="Paragraphedeliste"/>
              <w:numPr>
                <w:ilvl w:val="0"/>
                <w:numId w:val="21"/>
              </w:numPr>
              <w:ind w:left="176" w:hanging="284"/>
              <w:rPr>
                <w:sz w:val="20"/>
              </w:rPr>
            </w:pPr>
            <w:r>
              <w:rPr>
                <w:sz w:val="20"/>
              </w:rPr>
              <w:t xml:space="preserve">Les outils de communication produits : </w:t>
            </w:r>
          </w:p>
          <w:p w:rsidR="00F974A2" w:rsidRDefault="00F974A2" w:rsidP="004751E1">
            <w:pPr>
              <w:pStyle w:val="Paragraphedeliste"/>
              <w:numPr>
                <w:ilvl w:val="0"/>
                <w:numId w:val="22"/>
              </w:numPr>
              <w:ind w:left="327" w:right="-108"/>
              <w:rPr>
                <w:sz w:val="20"/>
              </w:rPr>
            </w:pPr>
            <w:r>
              <w:rPr>
                <w:sz w:val="20"/>
              </w:rPr>
              <w:t>200 dépliants confectionnés et mise à la disposition du public</w:t>
            </w:r>
          </w:p>
          <w:p w:rsidR="00F974A2" w:rsidRDefault="00F974A2" w:rsidP="004751E1">
            <w:pPr>
              <w:pStyle w:val="Paragraphedeliste"/>
              <w:numPr>
                <w:ilvl w:val="0"/>
                <w:numId w:val="22"/>
              </w:numPr>
              <w:ind w:left="327" w:right="-108"/>
              <w:rPr>
                <w:sz w:val="20"/>
              </w:rPr>
            </w:pPr>
            <w:r>
              <w:rPr>
                <w:sz w:val="20"/>
              </w:rPr>
              <w:t xml:space="preserve"> 150 cartes de visites pour chaque coopérative</w:t>
            </w:r>
          </w:p>
          <w:p w:rsidR="00F974A2" w:rsidRDefault="00F974A2" w:rsidP="004751E1">
            <w:pPr>
              <w:pStyle w:val="Paragraphedeliste"/>
              <w:numPr>
                <w:ilvl w:val="0"/>
                <w:numId w:val="22"/>
              </w:numPr>
              <w:ind w:left="327" w:right="-108"/>
              <w:rPr>
                <w:sz w:val="20"/>
              </w:rPr>
            </w:pPr>
            <w:r>
              <w:rPr>
                <w:sz w:val="20"/>
              </w:rPr>
              <w:t>Une page Facebook et un compte Twitter de la CHASAA qui diffusent les informations à propos des produits des coopératives sont  fonctionnels.</w:t>
            </w:r>
          </w:p>
          <w:p w:rsidR="00F974A2" w:rsidRDefault="00F974A2" w:rsidP="004751E1">
            <w:pPr>
              <w:pStyle w:val="Paragraphedeliste"/>
              <w:numPr>
                <w:ilvl w:val="0"/>
                <w:numId w:val="22"/>
              </w:numPr>
              <w:ind w:left="327" w:right="-108"/>
              <w:rPr>
                <w:sz w:val="20"/>
              </w:rPr>
            </w:pPr>
            <w:r>
              <w:rPr>
                <w:sz w:val="20"/>
              </w:rPr>
              <w:lastRenderedPageBreak/>
              <w:t>3 pancartes : 1 pancarte par centre</w:t>
            </w:r>
          </w:p>
          <w:p w:rsidR="00F974A2" w:rsidRDefault="00F974A2" w:rsidP="004751E1">
            <w:pPr>
              <w:pStyle w:val="Paragraphedeliste"/>
              <w:numPr>
                <w:ilvl w:val="0"/>
                <w:numId w:val="22"/>
              </w:numPr>
              <w:ind w:left="327" w:right="-108"/>
              <w:rPr>
                <w:sz w:val="20"/>
              </w:rPr>
            </w:pPr>
            <w:r>
              <w:rPr>
                <w:sz w:val="20"/>
              </w:rPr>
              <w:t>2 emails fonctionnels pour la communication avec les clients</w:t>
            </w:r>
          </w:p>
          <w:p w:rsidR="00F974A2" w:rsidRDefault="00F974A2" w:rsidP="004751E1">
            <w:pPr>
              <w:pStyle w:val="Paragraphedeliste"/>
              <w:numPr>
                <w:ilvl w:val="0"/>
                <w:numId w:val="22"/>
              </w:numPr>
              <w:ind w:left="327" w:right="-108"/>
              <w:rPr>
                <w:sz w:val="20"/>
              </w:rPr>
            </w:pPr>
            <w:r>
              <w:rPr>
                <w:sz w:val="20"/>
              </w:rPr>
              <w:t xml:space="preserve">5 </w:t>
            </w:r>
            <w:r w:rsidRPr="00703125">
              <w:rPr>
                <w:sz w:val="20"/>
              </w:rPr>
              <w:t>boutiques souvenir dans hôtels de Bujumbura</w:t>
            </w:r>
            <w:r>
              <w:rPr>
                <w:sz w:val="20"/>
              </w:rPr>
              <w:t xml:space="preserve"> pour expositions et ventes des produits des coopératives</w:t>
            </w:r>
          </w:p>
          <w:p w:rsidR="00F974A2" w:rsidRDefault="00F974A2" w:rsidP="004751E1">
            <w:pPr>
              <w:pStyle w:val="Paragraphedeliste"/>
              <w:numPr>
                <w:ilvl w:val="0"/>
                <w:numId w:val="22"/>
              </w:numPr>
              <w:ind w:left="327" w:right="-108"/>
              <w:rPr>
                <w:sz w:val="20"/>
              </w:rPr>
            </w:pPr>
            <w:r>
              <w:rPr>
                <w:sz w:val="20"/>
              </w:rPr>
              <w:t>Un point d’exposition et  de ventes dans les enceintes des bureaux de la CFCIB</w:t>
            </w:r>
          </w:p>
          <w:p w:rsidR="00F974A2" w:rsidRDefault="00F974A2" w:rsidP="004751E1">
            <w:pPr>
              <w:pStyle w:val="Paragraphedeliste"/>
              <w:numPr>
                <w:ilvl w:val="0"/>
                <w:numId w:val="22"/>
              </w:numPr>
              <w:ind w:left="327" w:right="-108"/>
              <w:rPr>
                <w:sz w:val="20"/>
              </w:rPr>
            </w:pPr>
            <w:r>
              <w:rPr>
                <w:sz w:val="20"/>
              </w:rPr>
              <w:t>2 vitrines d’exposition dans les enceintes des bureaux du PNUD</w:t>
            </w:r>
          </w:p>
          <w:p w:rsidR="00F974A2" w:rsidRPr="00703125" w:rsidRDefault="00F974A2" w:rsidP="004751E1">
            <w:pPr>
              <w:pStyle w:val="Paragraphedeliste"/>
              <w:numPr>
                <w:ilvl w:val="0"/>
                <w:numId w:val="22"/>
              </w:numPr>
              <w:ind w:left="327" w:right="-108"/>
              <w:rPr>
                <w:sz w:val="20"/>
              </w:rPr>
            </w:pPr>
            <w:r>
              <w:rPr>
                <w:sz w:val="20"/>
              </w:rPr>
              <w:t>Un point d’exposition et de vente sur la route Bujumbura-Makamba a Nyanza-lac</w:t>
            </w:r>
          </w:p>
          <w:p w:rsidR="00F974A2" w:rsidRPr="00FF043D" w:rsidRDefault="00F974A2" w:rsidP="007150B1">
            <w:pPr>
              <w:rPr>
                <w:sz w:val="20"/>
              </w:rPr>
            </w:pPr>
          </w:p>
        </w:tc>
        <w:tc>
          <w:tcPr>
            <w:tcW w:w="567" w:type="dxa"/>
          </w:tcPr>
          <w:p w:rsidR="00F974A2" w:rsidRPr="00582086" w:rsidRDefault="00F974A2" w:rsidP="007150B1">
            <w:pPr>
              <w:rPr>
                <w:sz w:val="20"/>
              </w:rPr>
            </w:pPr>
          </w:p>
        </w:tc>
        <w:tc>
          <w:tcPr>
            <w:tcW w:w="850" w:type="dxa"/>
          </w:tcPr>
          <w:p w:rsidR="00F974A2" w:rsidRPr="00582086" w:rsidRDefault="00F974A2" w:rsidP="007150B1">
            <w:pPr>
              <w:rPr>
                <w:sz w:val="20"/>
              </w:rPr>
            </w:pPr>
            <w:r>
              <w:rPr>
                <w:sz w:val="20"/>
              </w:rPr>
              <w:t>Les coordinateurs de terrains, l’équipe du projet, les bénéficiaires direct, les documents de gestion des coopératives</w:t>
            </w:r>
          </w:p>
        </w:tc>
        <w:tc>
          <w:tcPr>
            <w:tcW w:w="1134" w:type="dxa"/>
          </w:tcPr>
          <w:p w:rsidR="00F974A2" w:rsidRDefault="00F974A2" w:rsidP="004751E1">
            <w:pPr>
              <w:pStyle w:val="Paragraphedeliste"/>
              <w:numPr>
                <w:ilvl w:val="0"/>
                <w:numId w:val="22"/>
              </w:numPr>
              <w:ind w:left="-108" w:right="-108"/>
              <w:rPr>
                <w:sz w:val="20"/>
              </w:rPr>
            </w:pPr>
            <w:r>
              <w:rPr>
                <w:sz w:val="20"/>
              </w:rPr>
              <w:t>- Entretien avec les coordinateurs et les bénéficiaires</w:t>
            </w:r>
          </w:p>
          <w:p w:rsidR="00F974A2" w:rsidRDefault="00F974A2" w:rsidP="004751E1">
            <w:pPr>
              <w:pStyle w:val="Paragraphedeliste"/>
              <w:numPr>
                <w:ilvl w:val="0"/>
                <w:numId w:val="22"/>
              </w:numPr>
              <w:ind w:left="-108" w:right="-108"/>
              <w:rPr>
                <w:sz w:val="20"/>
              </w:rPr>
            </w:pPr>
            <w:r>
              <w:rPr>
                <w:sz w:val="20"/>
              </w:rPr>
              <w:t xml:space="preserve">- consultation des rapports hebdomadaire </w:t>
            </w:r>
          </w:p>
          <w:p w:rsidR="00F974A2" w:rsidRPr="00DD6B10" w:rsidRDefault="00F974A2" w:rsidP="004751E1">
            <w:pPr>
              <w:pStyle w:val="Paragraphedeliste"/>
              <w:numPr>
                <w:ilvl w:val="0"/>
                <w:numId w:val="22"/>
              </w:numPr>
              <w:ind w:left="34" w:right="-108"/>
              <w:rPr>
                <w:sz w:val="20"/>
              </w:rPr>
            </w:pPr>
            <w:r>
              <w:rPr>
                <w:sz w:val="20"/>
              </w:rPr>
              <w:t xml:space="preserve">  </w:t>
            </w:r>
          </w:p>
        </w:tc>
        <w:tc>
          <w:tcPr>
            <w:tcW w:w="851" w:type="dxa"/>
          </w:tcPr>
          <w:p w:rsidR="00F974A2" w:rsidRPr="00582086" w:rsidRDefault="00F974A2" w:rsidP="007150B1">
            <w:pPr>
              <w:rPr>
                <w:sz w:val="20"/>
              </w:rPr>
            </w:pPr>
            <w:r>
              <w:rPr>
                <w:sz w:val="20"/>
              </w:rPr>
              <w:t>Janvier a decembre 2017</w:t>
            </w:r>
          </w:p>
        </w:tc>
        <w:tc>
          <w:tcPr>
            <w:tcW w:w="874" w:type="dxa"/>
          </w:tcPr>
          <w:p w:rsidR="00F974A2" w:rsidRPr="00582086" w:rsidRDefault="00F974A2" w:rsidP="007150B1">
            <w:pPr>
              <w:rPr>
                <w:sz w:val="20"/>
              </w:rPr>
            </w:pPr>
            <w:r>
              <w:rPr>
                <w:sz w:val="20"/>
              </w:rPr>
              <w:t xml:space="preserve">L’équipe du projet </w:t>
            </w:r>
          </w:p>
        </w:tc>
        <w:tc>
          <w:tcPr>
            <w:tcW w:w="1110" w:type="dxa"/>
          </w:tcPr>
          <w:p w:rsidR="00F974A2" w:rsidRDefault="00F974A2" w:rsidP="007150B1">
            <w:pPr>
              <w:rPr>
                <w:sz w:val="20"/>
              </w:rPr>
            </w:pPr>
            <w:r>
              <w:rPr>
                <w:sz w:val="20"/>
              </w:rPr>
              <w:t xml:space="preserve">Rapport hebdomadaire </w:t>
            </w:r>
          </w:p>
          <w:p w:rsidR="00F974A2" w:rsidRPr="00582086" w:rsidRDefault="00F974A2" w:rsidP="007150B1">
            <w:pPr>
              <w:rPr>
                <w:sz w:val="20"/>
              </w:rPr>
            </w:pPr>
            <w:r>
              <w:rPr>
                <w:sz w:val="20"/>
              </w:rPr>
              <w:t>Visite de terrain</w:t>
            </w:r>
          </w:p>
        </w:tc>
        <w:tc>
          <w:tcPr>
            <w:tcW w:w="962" w:type="dxa"/>
          </w:tcPr>
          <w:p w:rsidR="00F974A2" w:rsidRPr="00582086" w:rsidRDefault="00F974A2" w:rsidP="007150B1">
            <w:pPr>
              <w:rPr>
                <w:sz w:val="20"/>
              </w:rPr>
            </w:pPr>
            <w:r>
              <w:rPr>
                <w:sz w:val="20"/>
              </w:rPr>
              <w:t>PNUD</w:t>
            </w:r>
          </w:p>
        </w:tc>
        <w:tc>
          <w:tcPr>
            <w:tcW w:w="787" w:type="dxa"/>
          </w:tcPr>
          <w:p w:rsidR="00F974A2" w:rsidRPr="00582086" w:rsidRDefault="00F974A2" w:rsidP="007150B1">
            <w:pPr>
              <w:rPr>
                <w:sz w:val="20"/>
              </w:rPr>
            </w:pPr>
          </w:p>
        </w:tc>
      </w:tr>
    </w:tbl>
    <w:p w:rsidR="00F974A2" w:rsidRPr="00582086" w:rsidRDefault="00F974A2" w:rsidP="00F974A2">
      <w:pPr>
        <w:rPr>
          <w:sz w:val="20"/>
        </w:rPr>
      </w:pPr>
    </w:p>
    <w:p w:rsidR="00F974A2" w:rsidRPr="00582086" w:rsidRDefault="00F974A2" w:rsidP="00F974A2">
      <w:pPr>
        <w:rPr>
          <w:sz w:val="20"/>
        </w:rPr>
      </w:pPr>
    </w:p>
    <w:p w:rsidR="00F974A2" w:rsidRPr="00F974A2" w:rsidRDefault="00F974A2" w:rsidP="00F974A2">
      <w:pPr>
        <w:spacing w:line="360" w:lineRule="auto"/>
        <w:rPr>
          <w:rFonts w:ascii="Bookman Old Style" w:hAnsi="Bookman Old Style"/>
          <w:b/>
          <w:sz w:val="32"/>
          <w:szCs w:val="20"/>
        </w:rPr>
      </w:pPr>
    </w:p>
    <w:p w:rsidR="009E0280" w:rsidRPr="00F974A2" w:rsidRDefault="009E0280" w:rsidP="00F974A2">
      <w:pPr>
        <w:spacing w:line="360" w:lineRule="auto"/>
        <w:jc w:val="center"/>
        <w:rPr>
          <w:rFonts w:ascii="Bookman Old Style" w:hAnsi="Bookman Old Style"/>
          <w:b/>
          <w:sz w:val="32"/>
          <w:szCs w:val="20"/>
        </w:rPr>
      </w:pPr>
    </w:p>
    <w:p w:rsidR="009E0280" w:rsidRPr="0079725F" w:rsidRDefault="009E0280" w:rsidP="009E0280">
      <w:pPr>
        <w:spacing w:line="360" w:lineRule="auto"/>
        <w:jc w:val="both"/>
        <w:rPr>
          <w:rFonts w:ascii="Bookman Old Style" w:hAnsi="Bookman Old Style"/>
          <w:sz w:val="20"/>
          <w:szCs w:val="20"/>
        </w:rPr>
      </w:pPr>
    </w:p>
    <w:p w:rsidR="009E0280" w:rsidRPr="0079725F" w:rsidRDefault="009E0280" w:rsidP="009E0280">
      <w:pPr>
        <w:spacing w:line="360" w:lineRule="auto"/>
        <w:jc w:val="both"/>
        <w:rPr>
          <w:rFonts w:ascii="Bookman Old Style" w:hAnsi="Bookman Old Style"/>
          <w:sz w:val="20"/>
          <w:szCs w:val="20"/>
        </w:rPr>
      </w:pPr>
    </w:p>
    <w:p w:rsidR="009E0280" w:rsidRPr="0079725F" w:rsidRDefault="009E0280" w:rsidP="009E0280">
      <w:pPr>
        <w:spacing w:line="360" w:lineRule="auto"/>
        <w:jc w:val="both"/>
        <w:rPr>
          <w:rFonts w:ascii="Bookman Old Style" w:hAnsi="Bookman Old Style"/>
          <w:sz w:val="20"/>
          <w:szCs w:val="20"/>
        </w:rPr>
      </w:pPr>
    </w:p>
    <w:p w:rsidR="009E0280" w:rsidRPr="0079725F" w:rsidRDefault="009E0280" w:rsidP="009E0280">
      <w:pPr>
        <w:spacing w:line="360" w:lineRule="auto"/>
        <w:jc w:val="both"/>
        <w:rPr>
          <w:rFonts w:ascii="Bookman Old Style" w:hAnsi="Bookman Old Style"/>
          <w:sz w:val="20"/>
          <w:szCs w:val="20"/>
        </w:rPr>
        <w:sectPr w:rsidR="009E0280" w:rsidRPr="0079725F" w:rsidSect="00715C72">
          <w:pgSz w:w="16838" w:h="11906" w:orient="landscape"/>
          <w:pgMar w:top="1418" w:right="1418" w:bottom="1418" w:left="1418" w:header="709" w:footer="709" w:gutter="0"/>
          <w:cols w:space="720"/>
          <w:docGrid w:linePitch="326"/>
        </w:sectPr>
      </w:pPr>
    </w:p>
    <w:p w:rsidR="009E0280" w:rsidRPr="0079725F" w:rsidRDefault="009E0280" w:rsidP="009E0280">
      <w:pPr>
        <w:spacing w:line="360" w:lineRule="auto"/>
        <w:jc w:val="both"/>
        <w:rPr>
          <w:rFonts w:ascii="Bookman Old Style" w:hAnsi="Bookman Old Style"/>
          <w:sz w:val="20"/>
          <w:szCs w:val="20"/>
        </w:rPr>
      </w:pPr>
    </w:p>
    <w:p w:rsidR="009E0280" w:rsidRPr="0079725F" w:rsidRDefault="009E0280" w:rsidP="009E0280">
      <w:pPr>
        <w:spacing w:line="360" w:lineRule="auto"/>
        <w:jc w:val="both"/>
        <w:rPr>
          <w:rFonts w:ascii="Bookman Old Style" w:hAnsi="Bookman Old Style"/>
          <w:sz w:val="20"/>
          <w:szCs w:val="20"/>
        </w:rPr>
      </w:pPr>
    </w:p>
    <w:p w:rsidR="009E0280" w:rsidRPr="0079725F" w:rsidRDefault="009E0280" w:rsidP="009E0280">
      <w:pPr>
        <w:pStyle w:val="Titre2"/>
        <w:spacing w:before="0" w:after="0" w:line="360" w:lineRule="auto"/>
        <w:jc w:val="both"/>
        <w:rPr>
          <w:rFonts w:ascii="Bookman Old Style" w:hAnsi="Bookman Old Style" w:cs="Times New Roman"/>
          <w:b w:val="0"/>
          <w:sz w:val="24"/>
          <w:szCs w:val="22"/>
        </w:rPr>
      </w:pPr>
      <w:r w:rsidRPr="0079725F">
        <w:rPr>
          <w:rFonts w:ascii="Bookman Old Style" w:hAnsi="Bookman Old Style" w:cs="Times New Roman"/>
          <w:b w:val="0"/>
          <w:sz w:val="24"/>
          <w:szCs w:val="22"/>
        </w:rPr>
        <w:t xml:space="preserve">II. </w:t>
      </w:r>
      <w:r w:rsidRPr="0079725F">
        <w:rPr>
          <w:rFonts w:ascii="Bookman Old Style" w:hAnsi="Bookman Old Style" w:cs="Times New Roman"/>
          <w:b w:val="0"/>
          <w:bCs w:val="0"/>
          <w:sz w:val="24"/>
          <w:szCs w:val="22"/>
        </w:rPr>
        <w:t>difficultés rencontrées et L</w:t>
      </w:r>
      <w:r w:rsidRPr="0079725F">
        <w:rPr>
          <w:rFonts w:ascii="Bookman Old Style" w:hAnsi="Bookman Old Style" w:cs="Times New Roman"/>
          <w:b w:val="0"/>
          <w:sz w:val="24"/>
          <w:szCs w:val="22"/>
        </w:rPr>
        <w:t>eçons apprises</w:t>
      </w:r>
    </w:p>
    <w:p w:rsidR="009E0280" w:rsidRPr="0079725F" w:rsidRDefault="009E0280" w:rsidP="009E0280">
      <w:pPr>
        <w:spacing w:line="360" w:lineRule="auto"/>
        <w:ind w:left="720"/>
        <w:jc w:val="both"/>
        <w:rPr>
          <w:rFonts w:ascii="Bookman Old Style" w:hAnsi="Bookman Old Style"/>
          <w:bCs/>
          <w:szCs w:val="22"/>
        </w:rPr>
      </w:pPr>
    </w:p>
    <w:p w:rsidR="009E0280" w:rsidRPr="0079725F" w:rsidRDefault="009E0280" w:rsidP="007D3DCB">
      <w:pPr>
        <w:numPr>
          <w:ilvl w:val="0"/>
          <w:numId w:val="2"/>
        </w:numPr>
        <w:spacing w:line="360" w:lineRule="auto"/>
        <w:jc w:val="both"/>
        <w:rPr>
          <w:rFonts w:ascii="Bookman Old Style" w:hAnsi="Bookman Old Style"/>
          <w:bCs/>
          <w:szCs w:val="22"/>
        </w:rPr>
      </w:pPr>
      <w:r w:rsidRPr="0079725F">
        <w:rPr>
          <w:rFonts w:ascii="Bookman Old Style" w:hAnsi="Bookman Old Style"/>
          <w:bCs/>
          <w:szCs w:val="22"/>
        </w:rPr>
        <w:t>Difficultés rencontrées</w:t>
      </w:r>
    </w:p>
    <w:p w:rsidR="009E0280" w:rsidRPr="0079725F" w:rsidRDefault="009E0280" w:rsidP="009E0280">
      <w:pPr>
        <w:spacing w:line="360" w:lineRule="auto"/>
        <w:ind w:left="720"/>
        <w:jc w:val="both"/>
        <w:rPr>
          <w:rFonts w:ascii="Bookman Old Style" w:hAnsi="Bookman Old Style"/>
          <w:bCs/>
          <w:szCs w:val="22"/>
        </w:rPr>
      </w:pPr>
    </w:p>
    <w:p w:rsidR="009E0280" w:rsidRPr="0079725F" w:rsidRDefault="009E0280" w:rsidP="009E0280">
      <w:pPr>
        <w:spacing w:line="360" w:lineRule="auto"/>
        <w:jc w:val="both"/>
        <w:rPr>
          <w:rFonts w:ascii="Bookman Old Style" w:hAnsi="Bookman Old Style"/>
          <w:bCs/>
          <w:szCs w:val="22"/>
        </w:rPr>
      </w:pPr>
      <w:r w:rsidRPr="0079725F">
        <w:rPr>
          <w:rFonts w:ascii="Bookman Old Style" w:hAnsi="Bookman Old Style"/>
          <w:bCs/>
          <w:szCs w:val="22"/>
        </w:rPr>
        <w:t xml:space="preserve">Dans la mise en exécution, la </w:t>
      </w:r>
      <w:r w:rsidR="00576B93" w:rsidRPr="0079725F">
        <w:rPr>
          <w:rFonts w:ascii="Bookman Old Style" w:hAnsi="Bookman Old Style"/>
          <w:bCs/>
          <w:szCs w:val="22"/>
        </w:rPr>
        <w:t>CHASAA a</w:t>
      </w:r>
      <w:r w:rsidRPr="0079725F">
        <w:rPr>
          <w:rFonts w:ascii="Bookman Old Style" w:hAnsi="Bookman Old Style"/>
          <w:bCs/>
          <w:szCs w:val="22"/>
        </w:rPr>
        <w:t xml:space="preserve"> fait face à plusieurs difficultés. Ces difficultés sont de plusieurs catégories. </w:t>
      </w:r>
    </w:p>
    <w:p w:rsidR="009E0280" w:rsidRPr="0079725F" w:rsidRDefault="009E0280" w:rsidP="009E0280">
      <w:pPr>
        <w:spacing w:line="360" w:lineRule="auto"/>
        <w:jc w:val="both"/>
        <w:rPr>
          <w:rFonts w:ascii="Bookman Old Style" w:hAnsi="Bookman Old Style"/>
          <w:bCs/>
          <w:szCs w:val="22"/>
        </w:rPr>
      </w:pPr>
      <w:r w:rsidRPr="0079725F">
        <w:rPr>
          <w:rFonts w:ascii="Bookman Old Style" w:hAnsi="Bookman Old Style"/>
          <w:bCs/>
          <w:szCs w:val="22"/>
        </w:rPr>
        <w:t xml:space="preserve">La première difficulté rencontrée fut d’ordre organisationnel. En effet, les artisans encadrés dans le projet travaillaient sans aucun cadre bien précis. D’où la nécessité de renforcer le cadre de travail par la réorganisation des coopératives. Cette nouvelle organisation a suscité des difficultés car cela mettaient en cause l’ancienne organisation. En fait, les artisans étaient habitués à faire des transactions personnelles avec les clients se sont retrouvés dans une situation de rendre compte aux comités des coopératives et à partager les </w:t>
      </w:r>
      <w:r w:rsidR="00D03A5D">
        <w:rPr>
          <w:rFonts w:ascii="Bookman Old Style" w:hAnsi="Bookman Old Style"/>
          <w:bCs/>
          <w:szCs w:val="22"/>
        </w:rPr>
        <w:t>revenus et de rendre les frais des matières premières.</w:t>
      </w:r>
      <w:r w:rsidRPr="0079725F">
        <w:rPr>
          <w:rFonts w:ascii="Bookman Old Style" w:hAnsi="Bookman Old Style"/>
          <w:bCs/>
          <w:szCs w:val="22"/>
        </w:rPr>
        <w:t xml:space="preserve"> </w:t>
      </w:r>
    </w:p>
    <w:p w:rsidR="009E0280" w:rsidRPr="0079725F" w:rsidRDefault="009E0280" w:rsidP="009E0280">
      <w:pPr>
        <w:spacing w:line="360" w:lineRule="auto"/>
        <w:jc w:val="both"/>
        <w:rPr>
          <w:rFonts w:ascii="Bookman Old Style" w:hAnsi="Bookman Old Style"/>
          <w:bCs/>
          <w:szCs w:val="22"/>
        </w:rPr>
      </w:pPr>
      <w:r w:rsidRPr="0079725F">
        <w:rPr>
          <w:rFonts w:ascii="Bookman Old Style" w:hAnsi="Bookman Old Style"/>
          <w:bCs/>
          <w:szCs w:val="22"/>
        </w:rPr>
        <w:t xml:space="preserve">La seconde fut la crise de confiance entre les artisans et les cadres du projet. En fait la mauvaise gestion de la précédente organisation qui encadrait le </w:t>
      </w:r>
      <w:r w:rsidR="009B36C4" w:rsidRPr="0079725F">
        <w:rPr>
          <w:rFonts w:ascii="Bookman Old Style" w:hAnsi="Bookman Old Style"/>
          <w:bCs/>
          <w:szCs w:val="22"/>
        </w:rPr>
        <w:t>projet suscite</w:t>
      </w:r>
      <w:r w:rsidRPr="0079725F">
        <w:rPr>
          <w:rFonts w:ascii="Bookman Old Style" w:hAnsi="Bookman Old Style"/>
          <w:bCs/>
          <w:szCs w:val="22"/>
        </w:rPr>
        <w:t xml:space="preserve"> une dose de méfiance des artisans </w:t>
      </w:r>
      <w:r w:rsidR="009B36C4" w:rsidRPr="0079725F">
        <w:rPr>
          <w:rFonts w:ascii="Bookman Old Style" w:hAnsi="Bookman Old Style"/>
          <w:bCs/>
          <w:szCs w:val="22"/>
        </w:rPr>
        <w:t>envers les</w:t>
      </w:r>
      <w:r w:rsidRPr="0079725F">
        <w:rPr>
          <w:rFonts w:ascii="Bookman Old Style" w:hAnsi="Bookman Old Style"/>
          <w:bCs/>
          <w:szCs w:val="22"/>
        </w:rPr>
        <w:t xml:space="preserve"> gestionnaires des projets. Il a fallu de nombreuses réunions et une période relativement longue pour apprivoiser les artisans.</w:t>
      </w:r>
    </w:p>
    <w:p w:rsidR="009E0280" w:rsidRPr="0079725F" w:rsidRDefault="009E0280" w:rsidP="009E0280">
      <w:pPr>
        <w:spacing w:line="360" w:lineRule="auto"/>
        <w:jc w:val="both"/>
        <w:rPr>
          <w:rFonts w:ascii="Bookman Old Style" w:hAnsi="Bookman Old Style"/>
          <w:bCs/>
          <w:szCs w:val="22"/>
        </w:rPr>
      </w:pPr>
      <w:r w:rsidRPr="0079725F">
        <w:rPr>
          <w:rFonts w:ascii="Bookman Old Style" w:hAnsi="Bookman Old Style"/>
          <w:bCs/>
          <w:szCs w:val="22"/>
        </w:rPr>
        <w:t>Une autre difficulté et la non moins importante dans la mise en œuvre de ce projet est liée à la situation d’extrême pauvreté dans laquelle vivent les familles des artisans. Cette situation affecte négativement les résultats du projet dans le sens que les artisans ne peuvent pas développer certaines valeurs. La transmission des valeurs telles que l’épargne et l’investissement se retrouve mise en difficulté par les besoins qui sont largement supérieurs aux revenus des artisans. Suite à la transmission de certaines notions sur l’épargne, transmises au cours des réunions, les artisans commencent à comprendre l’intérêt de l’épargne d’où un certain nombre d’entre</w:t>
      </w:r>
      <w:r w:rsidR="00E40B9C">
        <w:rPr>
          <w:rFonts w:ascii="Bookman Old Style" w:hAnsi="Bookman Old Style"/>
          <w:bCs/>
          <w:szCs w:val="22"/>
        </w:rPr>
        <w:t xml:space="preserve"> eux</w:t>
      </w:r>
      <w:r w:rsidRPr="0079725F">
        <w:rPr>
          <w:rFonts w:ascii="Bookman Old Style" w:hAnsi="Bookman Old Style"/>
          <w:bCs/>
          <w:szCs w:val="22"/>
        </w:rPr>
        <w:t xml:space="preserve"> ont débuté d’épargner lentement et ont atteint </w:t>
      </w:r>
      <w:r w:rsidR="00E40B9C" w:rsidRPr="0079725F">
        <w:rPr>
          <w:rFonts w:ascii="Bookman Old Style" w:hAnsi="Bookman Old Style"/>
          <w:bCs/>
          <w:szCs w:val="22"/>
        </w:rPr>
        <w:t>des sommes assez satisfaisantes</w:t>
      </w:r>
      <w:r w:rsidRPr="0079725F">
        <w:rPr>
          <w:rFonts w:ascii="Bookman Old Style" w:hAnsi="Bookman Old Style"/>
          <w:bCs/>
          <w:szCs w:val="22"/>
        </w:rPr>
        <w:t>. Certains artisans ont pu se procurer des biens de grandes valeurs tels que les parcelles et des maisons. D’autres ont r</w:t>
      </w:r>
      <w:r w:rsidR="000F0D4F">
        <w:rPr>
          <w:rFonts w:ascii="Bookman Old Style" w:hAnsi="Bookman Old Style"/>
          <w:bCs/>
          <w:szCs w:val="22"/>
        </w:rPr>
        <w:t xml:space="preserve">éinvesti l’argent tiré </w:t>
      </w:r>
      <w:r w:rsidRPr="0079725F">
        <w:rPr>
          <w:rFonts w:ascii="Bookman Old Style" w:hAnsi="Bookman Old Style"/>
          <w:bCs/>
          <w:szCs w:val="22"/>
        </w:rPr>
        <w:t>des bénéfices des ventes réalisées.</w:t>
      </w:r>
    </w:p>
    <w:p w:rsidR="009E0280" w:rsidRPr="0079725F" w:rsidRDefault="009E0280" w:rsidP="009E0280">
      <w:pPr>
        <w:spacing w:line="360" w:lineRule="auto"/>
        <w:jc w:val="both"/>
        <w:rPr>
          <w:rFonts w:ascii="Bookman Old Style" w:hAnsi="Bookman Old Style"/>
          <w:bCs/>
          <w:szCs w:val="22"/>
        </w:rPr>
      </w:pPr>
      <w:r w:rsidRPr="0079725F">
        <w:rPr>
          <w:rFonts w:ascii="Bookman Old Style" w:hAnsi="Bookman Old Style"/>
          <w:bCs/>
          <w:szCs w:val="22"/>
        </w:rPr>
        <w:lastRenderedPageBreak/>
        <w:t xml:space="preserve"> La difficulté majeure provient de la cherté </w:t>
      </w:r>
      <w:r w:rsidR="00DE1431" w:rsidRPr="0079725F">
        <w:rPr>
          <w:rFonts w:ascii="Bookman Old Style" w:hAnsi="Bookman Old Style"/>
          <w:bCs/>
          <w:szCs w:val="22"/>
        </w:rPr>
        <w:t>des matières premières dues</w:t>
      </w:r>
      <w:r w:rsidRPr="0079725F">
        <w:rPr>
          <w:rFonts w:ascii="Bookman Old Style" w:hAnsi="Bookman Old Style"/>
          <w:bCs/>
          <w:szCs w:val="22"/>
        </w:rPr>
        <w:t xml:space="preserve"> </w:t>
      </w:r>
      <w:r w:rsidR="000F0D4F">
        <w:rPr>
          <w:rFonts w:ascii="Bookman Old Style" w:hAnsi="Bookman Old Style"/>
          <w:bCs/>
          <w:szCs w:val="22"/>
        </w:rPr>
        <w:t xml:space="preserve">à </w:t>
      </w:r>
      <w:r w:rsidRPr="0079725F">
        <w:rPr>
          <w:rFonts w:ascii="Bookman Old Style" w:hAnsi="Bookman Old Style"/>
          <w:bCs/>
          <w:szCs w:val="22"/>
        </w:rPr>
        <w:t>la d</w:t>
      </w:r>
      <w:r w:rsidR="00E40B9C">
        <w:rPr>
          <w:rFonts w:ascii="Bookman Old Style" w:hAnsi="Bookman Old Style"/>
          <w:bCs/>
          <w:szCs w:val="22"/>
        </w:rPr>
        <w:t>évaluation de la monnaie. Le coû</w:t>
      </w:r>
      <w:r w:rsidRPr="0079725F">
        <w:rPr>
          <w:rFonts w:ascii="Bookman Old Style" w:hAnsi="Bookman Old Style"/>
          <w:bCs/>
          <w:szCs w:val="22"/>
        </w:rPr>
        <w:t>t de matières premières se répercute sur le prix de vente. Les prix de vente des produits artisanaux des coopératives frôlent le plus souvent la limite de la capacité d’achat des burundais.</w:t>
      </w:r>
    </w:p>
    <w:p w:rsidR="009E0280" w:rsidRPr="0079725F" w:rsidRDefault="009E0280" w:rsidP="009E0280">
      <w:pPr>
        <w:spacing w:line="360" w:lineRule="auto"/>
        <w:jc w:val="both"/>
        <w:rPr>
          <w:rFonts w:ascii="Bookman Old Style" w:hAnsi="Bookman Old Style"/>
          <w:bCs/>
          <w:szCs w:val="22"/>
        </w:rPr>
      </w:pPr>
      <w:r w:rsidRPr="0079725F">
        <w:rPr>
          <w:rFonts w:ascii="Bookman Old Style" w:hAnsi="Bookman Old Style"/>
          <w:bCs/>
          <w:szCs w:val="22"/>
        </w:rPr>
        <w:t>La crise énergétique que traverse le Burundi constitue un obstacle sérieux pour la réalisation de la plupart de tache lors de la production.   En fait, le travail de cornes et de cuir se fait à 80 % avec l’électricité. Les coupures de courant handicapent donc l’avancée du travail de production des produits en cuir et en cornes.</w:t>
      </w:r>
    </w:p>
    <w:p w:rsidR="009E0280" w:rsidRPr="0079725F" w:rsidRDefault="009E0280" w:rsidP="009E0280">
      <w:pPr>
        <w:spacing w:line="360" w:lineRule="auto"/>
        <w:jc w:val="both"/>
        <w:rPr>
          <w:rFonts w:ascii="Bookman Old Style" w:hAnsi="Bookman Old Style"/>
          <w:bCs/>
          <w:szCs w:val="22"/>
        </w:rPr>
      </w:pPr>
    </w:p>
    <w:p w:rsidR="009E0280" w:rsidRPr="0079725F" w:rsidRDefault="009E0280" w:rsidP="007D3DCB">
      <w:pPr>
        <w:numPr>
          <w:ilvl w:val="0"/>
          <w:numId w:val="2"/>
        </w:numPr>
        <w:spacing w:line="360" w:lineRule="auto"/>
        <w:jc w:val="both"/>
        <w:rPr>
          <w:rFonts w:ascii="Bookman Old Style" w:hAnsi="Bookman Old Style"/>
          <w:bCs/>
          <w:szCs w:val="22"/>
        </w:rPr>
      </w:pPr>
      <w:r w:rsidRPr="0079725F">
        <w:rPr>
          <w:rFonts w:ascii="Bookman Old Style" w:hAnsi="Bookman Old Style"/>
          <w:bCs/>
          <w:szCs w:val="22"/>
        </w:rPr>
        <w:t>Leçons apprises.</w:t>
      </w:r>
    </w:p>
    <w:p w:rsidR="009E0280" w:rsidRPr="0079725F" w:rsidRDefault="009E0280" w:rsidP="009E0280">
      <w:pPr>
        <w:spacing w:line="360" w:lineRule="auto"/>
        <w:jc w:val="both"/>
        <w:rPr>
          <w:rFonts w:ascii="Bookman Old Style" w:hAnsi="Bookman Old Style"/>
          <w:bCs/>
          <w:szCs w:val="22"/>
        </w:rPr>
      </w:pPr>
      <w:r w:rsidRPr="0079725F">
        <w:rPr>
          <w:rFonts w:ascii="Bookman Old Style" w:hAnsi="Bookman Old Style"/>
          <w:bCs/>
          <w:szCs w:val="22"/>
        </w:rPr>
        <w:t>Les leçons apprises lors de la mise en œuvre de ce projet se place à plusieurs niveaux.</w:t>
      </w:r>
    </w:p>
    <w:p w:rsidR="009E0280" w:rsidRPr="00E81EA0" w:rsidRDefault="009E0280" w:rsidP="004751E1">
      <w:pPr>
        <w:pStyle w:val="Paragraphedeliste"/>
        <w:numPr>
          <w:ilvl w:val="0"/>
          <w:numId w:val="23"/>
        </w:numPr>
        <w:spacing w:line="360" w:lineRule="auto"/>
        <w:ind w:left="426"/>
        <w:jc w:val="both"/>
        <w:rPr>
          <w:rFonts w:ascii="Bookman Old Style" w:hAnsi="Bookman Old Style"/>
          <w:bCs/>
          <w:szCs w:val="22"/>
        </w:rPr>
      </w:pPr>
      <w:r w:rsidRPr="00E81EA0">
        <w:rPr>
          <w:rFonts w:ascii="Bookman Old Style" w:hAnsi="Bookman Old Style"/>
          <w:bCs/>
          <w:szCs w:val="22"/>
        </w:rPr>
        <w:t xml:space="preserve">Le rôle des métiers dans la diversification des revenus des ménages burundais </w:t>
      </w:r>
    </w:p>
    <w:p w:rsidR="009E0280" w:rsidRPr="0079725F" w:rsidRDefault="009E0280" w:rsidP="009E0280">
      <w:pPr>
        <w:spacing w:line="360" w:lineRule="auto"/>
        <w:jc w:val="both"/>
        <w:rPr>
          <w:rFonts w:ascii="Bookman Old Style" w:hAnsi="Bookman Old Style"/>
          <w:bCs/>
          <w:szCs w:val="22"/>
        </w:rPr>
      </w:pPr>
      <w:r w:rsidRPr="0079725F">
        <w:rPr>
          <w:rFonts w:ascii="Bookman Old Style" w:hAnsi="Bookman Old Style"/>
          <w:bCs/>
          <w:szCs w:val="22"/>
        </w:rPr>
        <w:t xml:space="preserve">La majeure partie des ménages burundais de la campagne vivent que grâce à l’agriculture. Cette dernière ne générant pas directement des fonds et n’étant plus productive à cause de l’exiguïté et le non fertilité des terres, les métiers de l’artisanat sont des bonnes alternatives. </w:t>
      </w:r>
    </w:p>
    <w:p w:rsidR="009E0280" w:rsidRPr="0079725F" w:rsidRDefault="009E0280" w:rsidP="009E0280">
      <w:pPr>
        <w:spacing w:line="360" w:lineRule="auto"/>
        <w:jc w:val="both"/>
        <w:rPr>
          <w:rFonts w:ascii="Bookman Old Style" w:hAnsi="Bookman Old Style"/>
          <w:bCs/>
          <w:szCs w:val="22"/>
        </w:rPr>
      </w:pPr>
      <w:r w:rsidRPr="0079725F">
        <w:rPr>
          <w:rFonts w:ascii="Bookman Old Style" w:hAnsi="Bookman Old Style"/>
          <w:bCs/>
          <w:szCs w:val="22"/>
        </w:rPr>
        <w:t xml:space="preserve">Les artisans œuvrant dans le cadre de ce projet ont pu élever les revenus de leurs familles grâce au métier de vannerie, de maroquinerie, de cornes et de sérigraphie. Des femmes pratiquant la vannerie dans le centre de Bubanza témoignent que leurs revenus sont supérieurs à ceux de leur mari agriculteurs. Les conditions de vie de leurs familles ont alors change grâce à leur métier. </w:t>
      </w:r>
    </w:p>
    <w:p w:rsidR="009E0280" w:rsidRPr="0079725F" w:rsidRDefault="009E0280" w:rsidP="009E0280">
      <w:pPr>
        <w:spacing w:line="360" w:lineRule="auto"/>
        <w:jc w:val="both"/>
        <w:rPr>
          <w:rFonts w:ascii="Bookman Old Style" w:hAnsi="Bookman Old Style"/>
          <w:bCs/>
          <w:szCs w:val="22"/>
        </w:rPr>
      </w:pPr>
      <w:r w:rsidRPr="0079725F">
        <w:rPr>
          <w:rFonts w:ascii="Bookman Old Style" w:hAnsi="Bookman Old Style"/>
          <w:bCs/>
          <w:szCs w:val="22"/>
        </w:rPr>
        <w:t xml:space="preserve">  </w:t>
      </w:r>
    </w:p>
    <w:p w:rsidR="009E0280" w:rsidRPr="00E81EA0" w:rsidRDefault="009E0280" w:rsidP="004751E1">
      <w:pPr>
        <w:pStyle w:val="Paragraphedeliste"/>
        <w:numPr>
          <w:ilvl w:val="0"/>
          <w:numId w:val="23"/>
        </w:numPr>
        <w:spacing w:line="360" w:lineRule="auto"/>
        <w:ind w:left="426"/>
        <w:jc w:val="both"/>
        <w:rPr>
          <w:rFonts w:ascii="Bookman Old Style" w:hAnsi="Bookman Old Style"/>
          <w:bCs/>
          <w:szCs w:val="22"/>
        </w:rPr>
      </w:pPr>
      <w:r w:rsidRPr="00E81EA0">
        <w:rPr>
          <w:rFonts w:ascii="Bookman Old Style" w:hAnsi="Bookman Old Style"/>
          <w:bCs/>
          <w:szCs w:val="22"/>
        </w:rPr>
        <w:t xml:space="preserve">La capacité des femmes dans la production peut égaler celle des hommes </w:t>
      </w:r>
    </w:p>
    <w:p w:rsidR="009E0280" w:rsidRPr="0079725F" w:rsidRDefault="009E0280" w:rsidP="009E0280">
      <w:pPr>
        <w:spacing w:line="360" w:lineRule="auto"/>
        <w:jc w:val="both"/>
        <w:rPr>
          <w:rFonts w:ascii="Bookman Old Style" w:hAnsi="Bookman Old Style"/>
          <w:bCs/>
          <w:szCs w:val="22"/>
        </w:rPr>
      </w:pPr>
      <w:r w:rsidRPr="0079725F">
        <w:rPr>
          <w:rFonts w:ascii="Bookman Old Style" w:hAnsi="Bookman Old Style"/>
          <w:bCs/>
          <w:szCs w:val="22"/>
        </w:rPr>
        <w:t xml:space="preserve">Dans la culture burundaise, les femmes sont prises comme des citoyens de second choix quand il s’agit de leur accorder du travail. Elles sont souvent jugées moins productives par rapport aux hommes. Le travail effectué par les femmes bénéficiaires du projet au sein des coopératives est venu contrarier le mythe de la capacité des hommes toujours supérieure à celle des femmes. </w:t>
      </w:r>
    </w:p>
    <w:p w:rsidR="009E0280" w:rsidRPr="0079725F" w:rsidRDefault="009E0280" w:rsidP="009E0280">
      <w:pPr>
        <w:spacing w:line="360" w:lineRule="auto"/>
        <w:jc w:val="both"/>
        <w:rPr>
          <w:rFonts w:ascii="Bookman Old Style" w:hAnsi="Bookman Old Style"/>
          <w:bCs/>
          <w:szCs w:val="22"/>
        </w:rPr>
      </w:pPr>
      <w:r w:rsidRPr="0079725F">
        <w:rPr>
          <w:rFonts w:ascii="Bookman Old Style" w:hAnsi="Bookman Old Style"/>
          <w:bCs/>
          <w:szCs w:val="22"/>
        </w:rPr>
        <w:lastRenderedPageBreak/>
        <w:t xml:space="preserve">En effet, dans les différents centres dans lesquels sont regroupées les coopératives artisanales dans le cadre de ce projet les femmes travaillent avec les hommes. Les produits des femmes sont souvent bien appréciés par rapport à ceux des hommes. Les formations techniques réalisées dans les différents domaines ont été clôturées par des tests de niveau. Les hommes ne sont pas arrivés nécessairement en première place devant les femmes. La plupart par de fois des femmes ont dépassé les hommes avec d’excellentes notes. Le cas le plus emblématique est celui de Kayanza ou une femme enceinte de 8 mois qui dans le test de niveau a pu décrocher la deuxième place.il faut ici souligner qu’il s’agit d’une formation action donc nécessitant un effort physique. La grossesse de la dame était supposée diminuer les capacités de production. </w:t>
      </w:r>
    </w:p>
    <w:p w:rsidR="009E0280" w:rsidRPr="0079725F" w:rsidRDefault="009E0280" w:rsidP="009E0280">
      <w:pPr>
        <w:spacing w:line="360" w:lineRule="auto"/>
        <w:jc w:val="both"/>
        <w:rPr>
          <w:rFonts w:ascii="Bookman Old Style" w:hAnsi="Bookman Old Style"/>
          <w:bCs/>
          <w:szCs w:val="22"/>
        </w:rPr>
      </w:pPr>
    </w:p>
    <w:p w:rsidR="009E0280" w:rsidRPr="0079725F" w:rsidRDefault="009E0280" w:rsidP="009E0280">
      <w:pPr>
        <w:pStyle w:val="Titre2"/>
        <w:spacing w:before="0" w:after="0" w:line="360" w:lineRule="auto"/>
        <w:jc w:val="both"/>
        <w:rPr>
          <w:rFonts w:ascii="Bookman Old Style" w:hAnsi="Bookman Old Style" w:cs="Times New Roman"/>
          <w:iCs w:val="0"/>
          <w:sz w:val="22"/>
          <w:szCs w:val="22"/>
        </w:rPr>
      </w:pPr>
      <w:bookmarkStart w:id="8" w:name="_Toc134359129"/>
      <w:bookmarkStart w:id="9" w:name="_Toc130229961"/>
      <w:bookmarkStart w:id="10" w:name="_Toc130030421"/>
      <w:bookmarkStart w:id="11" w:name="_Toc129349471"/>
      <w:r w:rsidRPr="0079725F">
        <w:rPr>
          <w:rFonts w:ascii="Bookman Old Style" w:hAnsi="Bookman Old Style" w:cs="Times New Roman"/>
          <w:b w:val="0"/>
          <w:sz w:val="22"/>
          <w:szCs w:val="22"/>
        </w:rPr>
        <w:t>II</w:t>
      </w:r>
      <w:r w:rsidR="00E81EA0">
        <w:rPr>
          <w:rFonts w:ascii="Bookman Old Style" w:hAnsi="Bookman Old Style" w:cs="Times New Roman"/>
          <w:b w:val="0"/>
          <w:sz w:val="22"/>
          <w:szCs w:val="22"/>
        </w:rPr>
        <w:t>I</w:t>
      </w:r>
      <w:r w:rsidRPr="0079725F">
        <w:rPr>
          <w:rFonts w:ascii="Bookman Old Style" w:hAnsi="Bookman Old Style" w:cs="Times New Roman"/>
          <w:b w:val="0"/>
          <w:sz w:val="22"/>
          <w:szCs w:val="22"/>
        </w:rPr>
        <w:t xml:space="preserve">. SUIVI ET EVALUATION </w:t>
      </w:r>
    </w:p>
    <w:p w:rsidR="009E0280" w:rsidRPr="0079725F" w:rsidRDefault="009E0280" w:rsidP="009E0280">
      <w:pPr>
        <w:pStyle w:val="xl25"/>
        <w:pBdr>
          <w:left w:val="none" w:sz="0" w:space="0" w:color="auto"/>
          <w:right w:val="none" w:sz="0" w:space="0" w:color="auto"/>
        </w:pBdr>
        <w:spacing w:before="0" w:beforeAutospacing="0" w:after="0" w:afterAutospacing="0" w:line="360" w:lineRule="auto"/>
        <w:ind w:left="720"/>
        <w:rPr>
          <w:rFonts w:ascii="Bookman Old Style" w:eastAsia="Times New Roman" w:hAnsi="Bookman Old Style" w:cs="Times New Roman"/>
          <w:iCs/>
          <w:sz w:val="22"/>
          <w:szCs w:val="22"/>
        </w:rPr>
      </w:pPr>
    </w:p>
    <w:p w:rsidR="009E0280" w:rsidRPr="0079725F" w:rsidRDefault="009E0280" w:rsidP="009E0280">
      <w:pPr>
        <w:pStyle w:val="xl25"/>
        <w:pBdr>
          <w:left w:val="none" w:sz="0" w:space="0" w:color="auto"/>
          <w:right w:val="none" w:sz="0" w:space="0" w:color="auto"/>
        </w:pBdr>
        <w:spacing w:before="0" w:beforeAutospacing="0" w:after="0" w:afterAutospacing="0" w:line="360" w:lineRule="auto"/>
        <w:rPr>
          <w:rFonts w:ascii="Bookman Old Style" w:eastAsia="Times New Roman" w:hAnsi="Bookman Old Style" w:cs="Times New Roman"/>
          <w:iCs/>
          <w:sz w:val="24"/>
          <w:szCs w:val="22"/>
        </w:rPr>
      </w:pPr>
      <w:r w:rsidRPr="0079725F">
        <w:rPr>
          <w:rFonts w:ascii="Bookman Old Style" w:eastAsia="Times New Roman" w:hAnsi="Bookman Old Style" w:cs="Times New Roman"/>
          <w:iCs/>
          <w:sz w:val="24"/>
          <w:szCs w:val="22"/>
        </w:rPr>
        <w:t xml:space="preserve">Durant cette période d’extension, la </w:t>
      </w:r>
      <w:r w:rsidR="00E81EA0" w:rsidRPr="0079725F">
        <w:rPr>
          <w:rFonts w:ascii="Bookman Old Style" w:eastAsia="Times New Roman" w:hAnsi="Bookman Old Style" w:cs="Times New Roman"/>
          <w:iCs/>
          <w:sz w:val="24"/>
          <w:szCs w:val="22"/>
        </w:rPr>
        <w:t>CHASAA a</w:t>
      </w:r>
      <w:r w:rsidRPr="0079725F">
        <w:rPr>
          <w:rFonts w:ascii="Bookman Old Style" w:eastAsia="Times New Roman" w:hAnsi="Bookman Old Style" w:cs="Times New Roman"/>
          <w:iCs/>
          <w:sz w:val="24"/>
          <w:szCs w:val="22"/>
        </w:rPr>
        <w:t xml:space="preserve"> souhaité améliorer ses performances dans l’exécution dudit projet en mettant en place un système de suivi et évaluation axé sur les résultats. Cette action concorde bien avec la mission que s’est donnée l’équipe de direction de la CHASAA qui consiste à mettre en place une culture du résultat. L’amélioration des performances dans l’exécution de ce projet a débuté par le renforcement de l’équipe en place en recrutant un assistant technique chargé du Suivi et Evaluation du projet. Ce dernier a commencé ses activités avec le mois d’avril, ce qui lui a permis de suivre et évaluer toutes les activités menées durant le second trimestre qui fait objet de ce rapport.</w:t>
      </w:r>
    </w:p>
    <w:p w:rsidR="009E0280" w:rsidRPr="0079725F" w:rsidRDefault="009E0280" w:rsidP="009E0280">
      <w:pPr>
        <w:pStyle w:val="xl25"/>
        <w:pBdr>
          <w:left w:val="none" w:sz="0" w:space="0" w:color="auto"/>
          <w:right w:val="none" w:sz="0" w:space="0" w:color="auto"/>
        </w:pBdr>
        <w:spacing w:before="0" w:beforeAutospacing="0" w:after="0" w:afterAutospacing="0" w:line="360" w:lineRule="auto"/>
        <w:rPr>
          <w:rFonts w:ascii="Bookman Old Style" w:eastAsia="Times New Roman" w:hAnsi="Bookman Old Style" w:cs="Times New Roman"/>
          <w:iCs/>
          <w:sz w:val="24"/>
          <w:szCs w:val="22"/>
        </w:rPr>
      </w:pPr>
      <w:r w:rsidRPr="0079725F">
        <w:rPr>
          <w:rFonts w:ascii="Bookman Old Style" w:eastAsia="Times New Roman" w:hAnsi="Bookman Old Style" w:cs="Times New Roman"/>
          <w:iCs/>
          <w:sz w:val="24"/>
          <w:szCs w:val="22"/>
        </w:rPr>
        <w:t xml:space="preserve">Les travaux de suivi et d’évaluation ont débuté par la détermination de quatre facteurs importants dans la mise en place du système de suivi et d’évaluation de ce projet. Il s’agit de la </w:t>
      </w:r>
      <w:r w:rsidR="00E81EA0" w:rsidRPr="0079725F">
        <w:rPr>
          <w:rFonts w:ascii="Bookman Old Style" w:eastAsia="Times New Roman" w:hAnsi="Bookman Old Style" w:cs="Times New Roman"/>
          <w:iCs/>
          <w:sz w:val="24"/>
          <w:szCs w:val="22"/>
        </w:rPr>
        <w:t>détermination des</w:t>
      </w:r>
      <w:r w:rsidRPr="0079725F">
        <w:rPr>
          <w:rFonts w:ascii="Bookman Old Style" w:eastAsia="Times New Roman" w:hAnsi="Bookman Old Style" w:cs="Times New Roman"/>
          <w:iCs/>
          <w:sz w:val="24"/>
          <w:szCs w:val="22"/>
        </w:rPr>
        <w:t xml:space="preserve"> sources des données, des méthodes de collecte des données, la fréquence à laquelle est faite cette collecte ainsi que la présentation de résultats obtenus.</w:t>
      </w:r>
    </w:p>
    <w:p w:rsidR="009E0280" w:rsidRPr="0079725F" w:rsidRDefault="009E0280" w:rsidP="009E0280">
      <w:pPr>
        <w:pStyle w:val="xl25"/>
        <w:pBdr>
          <w:left w:val="none" w:sz="0" w:space="0" w:color="auto"/>
          <w:right w:val="none" w:sz="0" w:space="0" w:color="auto"/>
        </w:pBdr>
        <w:spacing w:before="0" w:beforeAutospacing="0" w:after="0" w:afterAutospacing="0" w:line="360" w:lineRule="auto"/>
        <w:rPr>
          <w:rFonts w:ascii="Bookman Old Style" w:eastAsia="Times New Roman" w:hAnsi="Bookman Old Style" w:cs="Times New Roman"/>
          <w:iCs/>
          <w:sz w:val="24"/>
          <w:szCs w:val="22"/>
        </w:rPr>
      </w:pPr>
      <w:r w:rsidRPr="0079725F">
        <w:rPr>
          <w:rFonts w:ascii="Bookman Old Style" w:eastAsia="Times New Roman" w:hAnsi="Bookman Old Style" w:cs="Times New Roman"/>
          <w:iCs/>
          <w:sz w:val="24"/>
          <w:szCs w:val="22"/>
        </w:rPr>
        <w:t xml:space="preserve">Pour les sources des données, l’équipe du projet </w:t>
      </w:r>
      <w:r w:rsidR="00E81EA0" w:rsidRPr="0079725F">
        <w:rPr>
          <w:rFonts w:ascii="Bookman Old Style" w:eastAsia="Times New Roman" w:hAnsi="Bookman Old Style" w:cs="Times New Roman"/>
          <w:iCs/>
          <w:sz w:val="24"/>
          <w:szCs w:val="22"/>
        </w:rPr>
        <w:t>a choisi</w:t>
      </w:r>
      <w:r w:rsidRPr="0079725F">
        <w:rPr>
          <w:rFonts w:ascii="Bookman Old Style" w:eastAsia="Times New Roman" w:hAnsi="Bookman Old Style" w:cs="Times New Roman"/>
          <w:iCs/>
          <w:sz w:val="24"/>
          <w:szCs w:val="22"/>
        </w:rPr>
        <w:t xml:space="preserve"> comme sources de données les bénéficiaires, les documents administratifs des coopératives et des centres dans lesquels opèrent ces coopératives, les rapports hebdomadaires et mensuels des coordinateurs des centres et les </w:t>
      </w:r>
      <w:r w:rsidRPr="0079725F">
        <w:rPr>
          <w:rFonts w:ascii="Bookman Old Style" w:eastAsia="Times New Roman" w:hAnsi="Bookman Old Style" w:cs="Times New Roman"/>
          <w:iCs/>
          <w:sz w:val="24"/>
          <w:szCs w:val="22"/>
        </w:rPr>
        <w:lastRenderedPageBreak/>
        <w:t>coordinateurs des centres en personne. Ces sources ont été choisies en basant sur le fait qu’elles offrent des données accessibles d’une manière pratique ; elles fournissent des données de qualités ; on peut accéder à ces sources des données de manière régulière et à des moments opportuns. Ces sources sont donc des sources des données primaires. Les sources des données secondaires pourront être utilisées lors du rapport annuel.</w:t>
      </w:r>
    </w:p>
    <w:p w:rsidR="009E0280" w:rsidRPr="0079725F" w:rsidRDefault="009E0280" w:rsidP="009E0280">
      <w:pPr>
        <w:pStyle w:val="xl25"/>
        <w:pBdr>
          <w:left w:val="none" w:sz="0" w:space="0" w:color="auto"/>
          <w:right w:val="none" w:sz="0" w:space="0" w:color="auto"/>
        </w:pBdr>
        <w:spacing w:before="0" w:beforeAutospacing="0" w:after="0" w:afterAutospacing="0" w:line="360" w:lineRule="auto"/>
        <w:rPr>
          <w:rFonts w:ascii="Bookman Old Style" w:eastAsia="Times New Roman" w:hAnsi="Bookman Old Style" w:cs="Times New Roman"/>
          <w:iCs/>
          <w:sz w:val="24"/>
          <w:szCs w:val="22"/>
        </w:rPr>
      </w:pPr>
    </w:p>
    <w:p w:rsidR="009E0280" w:rsidRPr="0079725F" w:rsidRDefault="009E0280" w:rsidP="009E0280">
      <w:pPr>
        <w:pStyle w:val="xl25"/>
        <w:pBdr>
          <w:left w:val="none" w:sz="0" w:space="0" w:color="auto"/>
          <w:right w:val="none" w:sz="0" w:space="0" w:color="auto"/>
        </w:pBdr>
        <w:spacing w:before="0" w:beforeAutospacing="0" w:after="0" w:afterAutospacing="0" w:line="360" w:lineRule="auto"/>
        <w:rPr>
          <w:rFonts w:ascii="Bookman Old Style" w:eastAsia="Times New Roman" w:hAnsi="Bookman Old Style" w:cs="Times New Roman"/>
          <w:iCs/>
          <w:sz w:val="24"/>
          <w:szCs w:val="22"/>
        </w:rPr>
      </w:pPr>
      <w:r w:rsidRPr="0079725F">
        <w:rPr>
          <w:rFonts w:ascii="Bookman Old Style" w:eastAsia="Times New Roman" w:hAnsi="Bookman Old Style" w:cs="Times New Roman"/>
          <w:iCs/>
          <w:sz w:val="24"/>
          <w:szCs w:val="22"/>
        </w:rPr>
        <w:t>En ce qui concerne la méthodologie de collecte des données, certaines méthodes pratiques ont été déterminées telles que :</w:t>
      </w:r>
    </w:p>
    <w:p w:rsidR="009E0280" w:rsidRPr="0079725F" w:rsidRDefault="009E0280" w:rsidP="004751E1">
      <w:pPr>
        <w:pStyle w:val="xl25"/>
        <w:numPr>
          <w:ilvl w:val="0"/>
          <w:numId w:val="3"/>
        </w:numPr>
        <w:pBdr>
          <w:left w:val="none" w:sz="0" w:space="0" w:color="auto"/>
          <w:right w:val="none" w:sz="0" w:space="0" w:color="auto"/>
        </w:pBdr>
        <w:spacing w:before="0" w:beforeAutospacing="0" w:after="0" w:afterAutospacing="0" w:line="360" w:lineRule="auto"/>
        <w:rPr>
          <w:rFonts w:ascii="Bookman Old Style" w:eastAsia="Times New Roman" w:hAnsi="Bookman Old Style" w:cs="Times New Roman"/>
          <w:iCs/>
          <w:sz w:val="24"/>
          <w:szCs w:val="22"/>
        </w:rPr>
      </w:pPr>
      <w:r w:rsidRPr="0079725F">
        <w:rPr>
          <w:rFonts w:ascii="Bookman Old Style" w:eastAsia="Times New Roman" w:hAnsi="Bookman Old Style" w:cs="Times New Roman"/>
          <w:iCs/>
          <w:sz w:val="24"/>
          <w:szCs w:val="22"/>
        </w:rPr>
        <w:t xml:space="preserve">Les entretiens avec les coordinateurs du centre, les bénéficiaires directs du projet qui sont les artisans membres des coopératives dudit projet ainsi que leur environnement social </w:t>
      </w:r>
    </w:p>
    <w:p w:rsidR="009E0280" w:rsidRPr="0079725F" w:rsidRDefault="009E0280" w:rsidP="004751E1">
      <w:pPr>
        <w:pStyle w:val="xl25"/>
        <w:numPr>
          <w:ilvl w:val="0"/>
          <w:numId w:val="3"/>
        </w:numPr>
        <w:pBdr>
          <w:left w:val="none" w:sz="0" w:space="0" w:color="auto"/>
          <w:right w:val="none" w:sz="0" w:space="0" w:color="auto"/>
        </w:pBdr>
        <w:spacing w:before="0" w:beforeAutospacing="0" w:after="0" w:afterAutospacing="0" w:line="360" w:lineRule="auto"/>
        <w:rPr>
          <w:rFonts w:ascii="Bookman Old Style" w:eastAsia="Times New Roman" w:hAnsi="Bookman Old Style" w:cs="Times New Roman"/>
          <w:iCs/>
          <w:sz w:val="24"/>
          <w:szCs w:val="22"/>
        </w:rPr>
      </w:pPr>
      <w:r w:rsidRPr="0079725F">
        <w:rPr>
          <w:rFonts w:ascii="Bookman Old Style" w:eastAsia="Times New Roman" w:hAnsi="Bookman Old Style" w:cs="Times New Roman"/>
          <w:iCs/>
          <w:sz w:val="24"/>
          <w:szCs w:val="22"/>
        </w:rPr>
        <w:t>Les observations participantes lors des activités des coopératives dans les centres et en dehors de ces derniers</w:t>
      </w:r>
    </w:p>
    <w:p w:rsidR="009E0280" w:rsidRPr="0079725F" w:rsidRDefault="009E0280" w:rsidP="004751E1">
      <w:pPr>
        <w:pStyle w:val="xl25"/>
        <w:numPr>
          <w:ilvl w:val="0"/>
          <w:numId w:val="3"/>
        </w:numPr>
        <w:pBdr>
          <w:left w:val="none" w:sz="0" w:space="0" w:color="auto"/>
          <w:right w:val="none" w:sz="0" w:space="0" w:color="auto"/>
        </w:pBdr>
        <w:spacing w:before="0" w:beforeAutospacing="0" w:after="0" w:afterAutospacing="0" w:line="360" w:lineRule="auto"/>
        <w:rPr>
          <w:rFonts w:ascii="Bookman Old Style" w:eastAsia="Times New Roman" w:hAnsi="Bookman Old Style" w:cs="Times New Roman"/>
          <w:iCs/>
          <w:sz w:val="24"/>
          <w:szCs w:val="22"/>
        </w:rPr>
      </w:pPr>
      <w:r w:rsidRPr="0079725F">
        <w:rPr>
          <w:rFonts w:ascii="Bookman Old Style" w:eastAsia="Times New Roman" w:hAnsi="Bookman Old Style" w:cs="Times New Roman"/>
          <w:iCs/>
          <w:sz w:val="24"/>
          <w:szCs w:val="22"/>
        </w:rPr>
        <w:t xml:space="preserve">Des consultations </w:t>
      </w:r>
      <w:r w:rsidR="00E81EA0" w:rsidRPr="0079725F">
        <w:rPr>
          <w:rFonts w:ascii="Bookman Old Style" w:eastAsia="Times New Roman" w:hAnsi="Bookman Old Style" w:cs="Times New Roman"/>
          <w:iCs/>
          <w:sz w:val="24"/>
          <w:szCs w:val="22"/>
        </w:rPr>
        <w:t>régulières des</w:t>
      </w:r>
      <w:r w:rsidRPr="0079725F">
        <w:rPr>
          <w:rFonts w:ascii="Bookman Old Style" w:eastAsia="Times New Roman" w:hAnsi="Bookman Old Style" w:cs="Times New Roman"/>
          <w:iCs/>
          <w:sz w:val="24"/>
          <w:szCs w:val="22"/>
        </w:rPr>
        <w:t xml:space="preserve"> documents administratifs des coopératives ainsi que les rapports hebdomadaires des coordinateurs des centres.</w:t>
      </w:r>
    </w:p>
    <w:p w:rsidR="009E0280" w:rsidRPr="0079725F" w:rsidRDefault="009E0280" w:rsidP="009E0280">
      <w:pPr>
        <w:pStyle w:val="xl25"/>
        <w:pBdr>
          <w:left w:val="none" w:sz="0" w:space="0" w:color="auto"/>
          <w:right w:val="none" w:sz="0" w:space="0" w:color="auto"/>
        </w:pBdr>
        <w:spacing w:before="0" w:beforeAutospacing="0" w:after="0" w:afterAutospacing="0" w:line="360" w:lineRule="auto"/>
        <w:rPr>
          <w:rFonts w:ascii="Bookman Old Style" w:eastAsia="Times New Roman" w:hAnsi="Bookman Old Style" w:cs="Times New Roman"/>
          <w:iCs/>
          <w:sz w:val="24"/>
          <w:szCs w:val="22"/>
        </w:rPr>
      </w:pPr>
      <w:r w:rsidRPr="0079725F">
        <w:rPr>
          <w:rFonts w:ascii="Bookman Old Style" w:eastAsia="Times New Roman" w:hAnsi="Bookman Old Style" w:cs="Times New Roman"/>
          <w:iCs/>
          <w:sz w:val="24"/>
          <w:szCs w:val="22"/>
        </w:rPr>
        <w:t>Cette collecte s’est faite sur une fréquence bien déterminée pour permettre à l’équipe du projet d’être régulièrement informé sur l’évolution du projet.</w:t>
      </w:r>
    </w:p>
    <w:p w:rsidR="009E0280" w:rsidRPr="0079725F" w:rsidRDefault="009E0280" w:rsidP="004751E1">
      <w:pPr>
        <w:pStyle w:val="xl25"/>
        <w:numPr>
          <w:ilvl w:val="0"/>
          <w:numId w:val="4"/>
        </w:numPr>
        <w:pBdr>
          <w:left w:val="none" w:sz="0" w:space="0" w:color="auto"/>
          <w:right w:val="none" w:sz="0" w:space="0" w:color="auto"/>
        </w:pBdr>
        <w:spacing w:before="0" w:beforeAutospacing="0" w:after="0" w:afterAutospacing="0" w:line="360" w:lineRule="auto"/>
        <w:rPr>
          <w:rFonts w:ascii="Bookman Old Style" w:eastAsia="Times New Roman" w:hAnsi="Bookman Old Style" w:cs="Times New Roman"/>
          <w:iCs/>
          <w:sz w:val="24"/>
          <w:szCs w:val="22"/>
        </w:rPr>
      </w:pPr>
      <w:r w:rsidRPr="0079725F">
        <w:rPr>
          <w:rFonts w:ascii="Bookman Old Style" w:eastAsia="Times New Roman" w:hAnsi="Bookman Old Style" w:cs="Times New Roman"/>
          <w:iCs/>
          <w:sz w:val="24"/>
          <w:szCs w:val="22"/>
        </w:rPr>
        <w:t>Des descentes de suivi et évaluation ont été organisée au moins 2 fois par mois dans chaque centre</w:t>
      </w:r>
    </w:p>
    <w:p w:rsidR="009E0280" w:rsidRPr="0079725F" w:rsidRDefault="009E0280" w:rsidP="004751E1">
      <w:pPr>
        <w:pStyle w:val="xl25"/>
        <w:numPr>
          <w:ilvl w:val="0"/>
          <w:numId w:val="5"/>
        </w:numPr>
        <w:pBdr>
          <w:left w:val="none" w:sz="0" w:space="0" w:color="auto"/>
          <w:right w:val="none" w:sz="0" w:space="0" w:color="auto"/>
        </w:pBdr>
        <w:spacing w:before="0" w:beforeAutospacing="0" w:after="0" w:afterAutospacing="0" w:line="360" w:lineRule="auto"/>
        <w:rPr>
          <w:rFonts w:ascii="Bookman Old Style" w:eastAsia="Times New Roman" w:hAnsi="Bookman Old Style" w:cs="Times New Roman"/>
          <w:iCs/>
          <w:sz w:val="24"/>
          <w:szCs w:val="22"/>
        </w:rPr>
      </w:pPr>
      <w:r w:rsidRPr="0079725F">
        <w:rPr>
          <w:rFonts w:ascii="Bookman Old Style" w:eastAsia="Times New Roman" w:hAnsi="Bookman Old Style" w:cs="Times New Roman"/>
          <w:iCs/>
          <w:sz w:val="24"/>
          <w:szCs w:val="22"/>
        </w:rPr>
        <w:t>La consultation des rapports se fait quotidiennement</w:t>
      </w:r>
    </w:p>
    <w:p w:rsidR="009E0280" w:rsidRPr="0079725F" w:rsidRDefault="009E0280" w:rsidP="009E0280">
      <w:pPr>
        <w:pStyle w:val="xl25"/>
        <w:pBdr>
          <w:left w:val="none" w:sz="0" w:space="0" w:color="auto"/>
          <w:right w:val="none" w:sz="0" w:space="0" w:color="auto"/>
        </w:pBdr>
        <w:spacing w:before="0" w:beforeAutospacing="0" w:after="0" w:afterAutospacing="0" w:line="360" w:lineRule="auto"/>
        <w:ind w:left="720"/>
        <w:rPr>
          <w:rFonts w:ascii="Bookman Old Style" w:eastAsia="Times New Roman" w:hAnsi="Bookman Old Style" w:cs="Times New Roman"/>
          <w:iCs/>
          <w:sz w:val="24"/>
          <w:szCs w:val="22"/>
        </w:rPr>
      </w:pPr>
    </w:p>
    <w:p w:rsidR="009E0280" w:rsidRPr="0079725F" w:rsidRDefault="009E0280" w:rsidP="009E0280">
      <w:pPr>
        <w:pStyle w:val="xl25"/>
        <w:pBdr>
          <w:left w:val="none" w:sz="0" w:space="0" w:color="auto"/>
          <w:right w:val="none" w:sz="0" w:space="0" w:color="auto"/>
        </w:pBdr>
        <w:spacing w:before="0" w:beforeAutospacing="0" w:after="0" w:afterAutospacing="0" w:line="360" w:lineRule="auto"/>
        <w:rPr>
          <w:rFonts w:ascii="Bookman Old Style" w:eastAsia="Times New Roman" w:hAnsi="Bookman Old Style" w:cs="Times New Roman"/>
          <w:iCs/>
          <w:sz w:val="24"/>
          <w:szCs w:val="22"/>
        </w:rPr>
      </w:pPr>
      <w:r w:rsidRPr="0079725F">
        <w:rPr>
          <w:rFonts w:ascii="Bookman Old Style" w:eastAsia="Times New Roman" w:hAnsi="Bookman Old Style" w:cs="Times New Roman"/>
          <w:iCs/>
          <w:sz w:val="24"/>
          <w:szCs w:val="22"/>
        </w:rPr>
        <w:t xml:space="preserve">La dernière étape des activités de suivi et évaluation concerne la présentation des résultats obtenus. Cette présentation était adressée aux décideurs du projet en vue de leur permettre des prises de décisions rapides et dans certain cas de rectifier les lignes. Cette présentation s’est fait de trois façons différentes mais complémentaires. La première façon de présenter les données obtenues consiste en la rédaction d’un rapport de suivi ou d’une note de suivi. Cette note contient une présentation sommaire de la situation et des recommandations de solution pour résoudre des problèmes ou surmonter les obstacles qui bloquent la bonne poursuite vers l’atteinte des objectifs du projet. Ces rapports et notes de suivi sont régulièrement rédigés à la fin de </w:t>
      </w:r>
      <w:r w:rsidRPr="0079725F">
        <w:rPr>
          <w:rFonts w:ascii="Bookman Old Style" w:eastAsia="Times New Roman" w:hAnsi="Bookman Old Style" w:cs="Times New Roman"/>
          <w:iCs/>
          <w:sz w:val="24"/>
          <w:szCs w:val="22"/>
        </w:rPr>
        <w:lastRenderedPageBreak/>
        <w:t xml:space="preserve">chaque descente de suivi et évaluation dans les centres. La seconde façon de présentation du résultat obtenu est la présentation orale. Cette dernière consiste à faire un briefing de la situation à l’endroit des décideurs. Elle est souvent utilisée lors des réunions hebdomadaires de planification tenue par le directeur avec les cadres du projet. Elle est également utilisée pour transmettre des informations de manière directe à travers </w:t>
      </w:r>
      <w:r w:rsidR="00E81EA0" w:rsidRPr="0079725F">
        <w:rPr>
          <w:rFonts w:ascii="Bookman Old Style" w:eastAsia="Times New Roman" w:hAnsi="Bookman Old Style" w:cs="Times New Roman"/>
          <w:iCs/>
          <w:sz w:val="24"/>
          <w:szCs w:val="22"/>
        </w:rPr>
        <w:t>des appels téléphoniques</w:t>
      </w:r>
      <w:r w:rsidRPr="0079725F">
        <w:rPr>
          <w:rFonts w:ascii="Bookman Old Style" w:eastAsia="Times New Roman" w:hAnsi="Bookman Old Style" w:cs="Times New Roman"/>
          <w:iCs/>
          <w:sz w:val="24"/>
          <w:szCs w:val="22"/>
        </w:rPr>
        <w:t xml:space="preserve"> pendant les descentes de terrain par l’équipe du projet.</w:t>
      </w:r>
    </w:p>
    <w:p w:rsidR="009E0280" w:rsidRPr="0079725F" w:rsidRDefault="009E0280" w:rsidP="009E0280">
      <w:pPr>
        <w:pStyle w:val="xl25"/>
        <w:pBdr>
          <w:left w:val="none" w:sz="0" w:space="0" w:color="auto"/>
          <w:right w:val="none" w:sz="0" w:space="0" w:color="auto"/>
        </w:pBdr>
        <w:spacing w:before="0" w:beforeAutospacing="0" w:after="0" w:afterAutospacing="0" w:line="360" w:lineRule="auto"/>
        <w:rPr>
          <w:rFonts w:ascii="Bookman Old Style" w:eastAsia="Times New Roman" w:hAnsi="Bookman Old Style" w:cs="Times New Roman"/>
          <w:iCs/>
          <w:sz w:val="24"/>
          <w:szCs w:val="22"/>
        </w:rPr>
      </w:pPr>
      <w:r w:rsidRPr="0079725F">
        <w:rPr>
          <w:rFonts w:ascii="Bookman Old Style" w:eastAsia="Times New Roman" w:hAnsi="Bookman Old Style" w:cs="Times New Roman"/>
          <w:iCs/>
          <w:sz w:val="24"/>
          <w:szCs w:val="22"/>
        </w:rPr>
        <w:t xml:space="preserve">La dernière est la présentation visuelle qui consiste à fournir des images (photos et vidéos), des courbes et des graphiques. Elle permet de souligner les points clés et les résultats de performance.  La présentation visuelle nous a en fait permis de faire une comparaison descriptive et illustrative à partir de la situation de départ et de la situation précédente. Elle démontre les directions et les tendances d’un seul coup d’œil. </w:t>
      </w:r>
    </w:p>
    <w:p w:rsidR="009E0280" w:rsidRPr="0079725F" w:rsidRDefault="009E0280" w:rsidP="009E0280">
      <w:pPr>
        <w:pStyle w:val="xl25"/>
        <w:pBdr>
          <w:left w:val="none" w:sz="0" w:space="0" w:color="auto"/>
          <w:right w:val="none" w:sz="0" w:space="0" w:color="auto"/>
        </w:pBdr>
        <w:spacing w:before="0" w:beforeAutospacing="0" w:after="0" w:afterAutospacing="0" w:line="360" w:lineRule="auto"/>
        <w:rPr>
          <w:rFonts w:ascii="Bookman Old Style" w:eastAsia="Times New Roman" w:hAnsi="Bookman Old Style" w:cs="Times New Roman"/>
          <w:i/>
          <w:iCs/>
          <w:sz w:val="22"/>
          <w:szCs w:val="22"/>
        </w:rPr>
      </w:pPr>
    </w:p>
    <w:p w:rsidR="009E0280" w:rsidRPr="0079725F" w:rsidRDefault="009E0280" w:rsidP="009E0280">
      <w:pPr>
        <w:pStyle w:val="Titre2"/>
        <w:spacing w:before="0" w:after="0" w:line="360" w:lineRule="auto"/>
        <w:jc w:val="both"/>
        <w:rPr>
          <w:rFonts w:ascii="Bookman Old Style" w:hAnsi="Bookman Old Style" w:cs="Times New Roman"/>
          <w:b w:val="0"/>
          <w:sz w:val="22"/>
          <w:szCs w:val="22"/>
        </w:rPr>
      </w:pPr>
    </w:p>
    <w:p w:rsidR="009E0280" w:rsidRPr="0079725F" w:rsidRDefault="009E0280" w:rsidP="009E0280">
      <w:pPr>
        <w:pStyle w:val="Titre2"/>
        <w:spacing w:before="0" w:line="360" w:lineRule="auto"/>
        <w:jc w:val="both"/>
        <w:rPr>
          <w:rFonts w:ascii="Bookman Old Style" w:hAnsi="Bookman Old Style" w:cs="Times New Roman"/>
          <w:b w:val="0"/>
          <w:sz w:val="22"/>
          <w:szCs w:val="22"/>
        </w:rPr>
      </w:pPr>
      <w:r w:rsidRPr="0079725F">
        <w:rPr>
          <w:rFonts w:ascii="Bookman Old Style" w:hAnsi="Bookman Old Style" w:cs="Times New Roman"/>
          <w:b w:val="0"/>
          <w:sz w:val="22"/>
          <w:szCs w:val="22"/>
        </w:rPr>
        <w:t>VI. perspectives</w:t>
      </w:r>
      <w:bookmarkEnd w:id="8"/>
      <w:bookmarkEnd w:id="9"/>
      <w:bookmarkEnd w:id="10"/>
      <w:bookmarkEnd w:id="11"/>
    </w:p>
    <w:p w:rsidR="009E0280" w:rsidRPr="0079725F" w:rsidRDefault="00E81EA0" w:rsidP="009E0280">
      <w:pPr>
        <w:pStyle w:val="xl40"/>
        <w:pBdr>
          <w:left w:val="none" w:sz="0" w:space="0" w:color="auto"/>
          <w:bottom w:val="none" w:sz="0" w:space="0" w:color="auto"/>
          <w:right w:val="none" w:sz="0" w:space="0" w:color="auto"/>
        </w:pBdr>
        <w:spacing w:before="0" w:beforeAutospacing="0" w:after="0" w:afterAutospacing="0" w:line="360" w:lineRule="auto"/>
        <w:rPr>
          <w:rFonts w:ascii="Bookman Old Style" w:eastAsia="Times New Roman" w:hAnsi="Bookman Old Style" w:cs="Times New Roman"/>
          <w:iCs/>
          <w:sz w:val="24"/>
          <w:szCs w:val="22"/>
        </w:rPr>
      </w:pPr>
      <w:bookmarkStart w:id="12" w:name="_Toc134359130"/>
      <w:bookmarkStart w:id="13" w:name="_Toc130229962"/>
      <w:bookmarkStart w:id="14" w:name="_Toc130030422"/>
      <w:bookmarkStart w:id="15" w:name="_Toc129349472"/>
      <w:r>
        <w:rPr>
          <w:rFonts w:ascii="Bookman Old Style" w:eastAsia="Times New Roman" w:hAnsi="Bookman Old Style" w:cs="Times New Roman"/>
          <w:iCs/>
          <w:sz w:val="24"/>
          <w:szCs w:val="22"/>
        </w:rPr>
        <w:t xml:space="preserve">L’année 2018 va certainement </w:t>
      </w:r>
      <w:r w:rsidR="009E0280" w:rsidRPr="0079725F">
        <w:rPr>
          <w:rFonts w:ascii="Bookman Old Style" w:eastAsia="Times New Roman" w:hAnsi="Bookman Old Style" w:cs="Times New Roman"/>
          <w:iCs/>
          <w:sz w:val="24"/>
          <w:szCs w:val="22"/>
        </w:rPr>
        <w:t>commence</w:t>
      </w:r>
      <w:r>
        <w:rPr>
          <w:rFonts w:ascii="Bookman Old Style" w:eastAsia="Times New Roman" w:hAnsi="Bookman Old Style" w:cs="Times New Roman"/>
          <w:iCs/>
          <w:sz w:val="24"/>
          <w:szCs w:val="22"/>
        </w:rPr>
        <w:t>r</w:t>
      </w:r>
      <w:r w:rsidR="009E0280" w:rsidRPr="0079725F">
        <w:rPr>
          <w:rFonts w:ascii="Bookman Old Style" w:eastAsia="Times New Roman" w:hAnsi="Bookman Old Style" w:cs="Times New Roman"/>
          <w:iCs/>
          <w:sz w:val="24"/>
          <w:szCs w:val="22"/>
        </w:rPr>
        <w:t xml:space="preserve"> avec de grandes ambitions en vue de s’assurer de la pérennisation des acquis de ce projet. Pour y </w:t>
      </w:r>
      <w:r w:rsidR="00D84850" w:rsidRPr="0079725F">
        <w:rPr>
          <w:rFonts w:ascii="Bookman Old Style" w:eastAsia="Times New Roman" w:hAnsi="Bookman Old Style" w:cs="Times New Roman"/>
          <w:iCs/>
          <w:sz w:val="24"/>
          <w:szCs w:val="22"/>
        </w:rPr>
        <w:t>arriver,</w:t>
      </w:r>
      <w:r w:rsidR="009E0280" w:rsidRPr="0079725F">
        <w:rPr>
          <w:rFonts w:ascii="Bookman Old Style" w:eastAsia="Times New Roman" w:hAnsi="Bookman Old Style" w:cs="Times New Roman"/>
          <w:iCs/>
          <w:sz w:val="24"/>
          <w:szCs w:val="22"/>
        </w:rPr>
        <w:t xml:space="preserve"> les plusieurs activités sont fichées dans la catégorie priorités du projet.</w:t>
      </w:r>
    </w:p>
    <w:p w:rsidR="009E0280" w:rsidRPr="0079725F" w:rsidRDefault="009E0280" w:rsidP="004751E1">
      <w:pPr>
        <w:pStyle w:val="xl40"/>
        <w:numPr>
          <w:ilvl w:val="0"/>
          <w:numId w:val="7"/>
        </w:numPr>
        <w:pBdr>
          <w:left w:val="none" w:sz="0" w:space="0" w:color="auto"/>
          <w:bottom w:val="none" w:sz="0" w:space="0" w:color="auto"/>
          <w:right w:val="none" w:sz="0" w:space="0" w:color="auto"/>
        </w:pBdr>
        <w:spacing w:before="0" w:beforeAutospacing="0" w:after="0" w:afterAutospacing="0" w:line="360" w:lineRule="auto"/>
        <w:rPr>
          <w:rFonts w:ascii="Bookman Old Style" w:eastAsia="Times New Roman" w:hAnsi="Bookman Old Style" w:cs="Times New Roman"/>
          <w:iCs/>
          <w:sz w:val="24"/>
          <w:szCs w:val="22"/>
        </w:rPr>
      </w:pPr>
      <w:r w:rsidRPr="0079725F">
        <w:rPr>
          <w:rFonts w:ascii="Bookman Old Style" w:eastAsia="Times New Roman" w:hAnsi="Bookman Old Style" w:cs="Times New Roman"/>
          <w:iCs/>
          <w:sz w:val="24"/>
          <w:szCs w:val="22"/>
        </w:rPr>
        <w:t>Former les 100 artisans actifs opérant hors coopératives en gestion des coopératives pour qu’ils soient organisés en entités associatives</w:t>
      </w:r>
    </w:p>
    <w:p w:rsidR="009E0280" w:rsidRPr="0079725F" w:rsidRDefault="00E81EA0" w:rsidP="004751E1">
      <w:pPr>
        <w:pStyle w:val="xl40"/>
        <w:numPr>
          <w:ilvl w:val="0"/>
          <w:numId w:val="7"/>
        </w:numPr>
        <w:pBdr>
          <w:left w:val="none" w:sz="0" w:space="0" w:color="auto"/>
          <w:bottom w:val="none" w:sz="0" w:space="0" w:color="auto"/>
          <w:right w:val="none" w:sz="0" w:space="0" w:color="auto"/>
        </w:pBdr>
        <w:spacing w:before="0" w:beforeAutospacing="0" w:after="0" w:afterAutospacing="0" w:line="360" w:lineRule="auto"/>
        <w:rPr>
          <w:rFonts w:ascii="Bookman Old Style" w:eastAsia="Times New Roman" w:hAnsi="Bookman Old Style" w:cs="Times New Roman"/>
          <w:iCs/>
          <w:sz w:val="24"/>
          <w:szCs w:val="22"/>
        </w:rPr>
      </w:pPr>
      <w:r>
        <w:rPr>
          <w:rFonts w:ascii="Bookman Old Style" w:eastAsia="Times New Roman" w:hAnsi="Bookman Old Style" w:cs="Times New Roman"/>
          <w:iCs/>
          <w:sz w:val="24"/>
          <w:szCs w:val="22"/>
        </w:rPr>
        <w:t xml:space="preserve">Poursuivre l’encadrement des coopératives en matière de gestion financière, gestion des commandes, commercialisation des produits, etc. </w:t>
      </w:r>
    </w:p>
    <w:p w:rsidR="009E0280" w:rsidRPr="0079725F" w:rsidRDefault="009E0280" w:rsidP="004751E1">
      <w:pPr>
        <w:pStyle w:val="xl40"/>
        <w:numPr>
          <w:ilvl w:val="0"/>
          <w:numId w:val="7"/>
        </w:numPr>
        <w:pBdr>
          <w:left w:val="none" w:sz="0" w:space="0" w:color="auto"/>
          <w:bottom w:val="none" w:sz="0" w:space="0" w:color="auto"/>
          <w:right w:val="none" w:sz="0" w:space="0" w:color="auto"/>
        </w:pBdr>
        <w:spacing w:before="0" w:beforeAutospacing="0" w:after="0" w:afterAutospacing="0" w:line="360" w:lineRule="auto"/>
        <w:rPr>
          <w:rFonts w:ascii="Bookman Old Style" w:eastAsia="Times New Roman" w:hAnsi="Bookman Old Style" w:cs="Times New Roman"/>
          <w:iCs/>
          <w:sz w:val="24"/>
          <w:szCs w:val="22"/>
        </w:rPr>
      </w:pPr>
      <w:r w:rsidRPr="0079725F">
        <w:rPr>
          <w:rFonts w:ascii="Bookman Old Style" w:eastAsia="Times New Roman" w:hAnsi="Bookman Old Style" w:cs="Times New Roman"/>
          <w:iCs/>
          <w:sz w:val="24"/>
          <w:szCs w:val="22"/>
        </w:rPr>
        <w:t>Encadrer les coopératives existantes en ma</w:t>
      </w:r>
      <w:r w:rsidR="00E81EA0">
        <w:rPr>
          <w:rFonts w:ascii="Bookman Old Style" w:eastAsia="Times New Roman" w:hAnsi="Bookman Old Style" w:cs="Times New Roman"/>
          <w:iCs/>
          <w:sz w:val="24"/>
          <w:szCs w:val="22"/>
        </w:rPr>
        <w:t xml:space="preserve">tière d’accès aux microcrédits </w:t>
      </w:r>
      <w:r w:rsidRPr="0079725F">
        <w:rPr>
          <w:rFonts w:ascii="Bookman Old Style" w:eastAsia="Times New Roman" w:hAnsi="Bookman Old Style" w:cs="Times New Roman"/>
          <w:iCs/>
          <w:sz w:val="24"/>
          <w:szCs w:val="22"/>
        </w:rPr>
        <w:t>en vue de la pérennisation de leurs activités</w:t>
      </w:r>
    </w:p>
    <w:p w:rsidR="009E0280" w:rsidRPr="0079725F" w:rsidRDefault="009E0280" w:rsidP="004751E1">
      <w:pPr>
        <w:pStyle w:val="xl40"/>
        <w:numPr>
          <w:ilvl w:val="0"/>
          <w:numId w:val="7"/>
        </w:numPr>
        <w:pBdr>
          <w:left w:val="none" w:sz="0" w:space="0" w:color="auto"/>
          <w:bottom w:val="none" w:sz="0" w:space="0" w:color="auto"/>
          <w:right w:val="none" w:sz="0" w:space="0" w:color="auto"/>
        </w:pBdr>
        <w:spacing w:before="0" w:beforeAutospacing="0" w:after="0" w:afterAutospacing="0" w:line="360" w:lineRule="auto"/>
        <w:rPr>
          <w:rFonts w:ascii="Bookman Old Style" w:eastAsia="Times New Roman" w:hAnsi="Bookman Old Style" w:cs="Times New Roman"/>
          <w:iCs/>
          <w:sz w:val="24"/>
          <w:szCs w:val="22"/>
        </w:rPr>
      </w:pPr>
      <w:r w:rsidRPr="0079725F">
        <w:rPr>
          <w:rFonts w:ascii="Bookman Old Style" w:eastAsia="Times New Roman" w:hAnsi="Bookman Old Style" w:cs="Times New Roman"/>
          <w:iCs/>
          <w:sz w:val="24"/>
          <w:szCs w:val="22"/>
        </w:rPr>
        <w:t>Approfondir la formation et encadrement en cuir, vannerie et sérigraphie</w:t>
      </w:r>
    </w:p>
    <w:p w:rsidR="009E0280" w:rsidRPr="0079725F" w:rsidRDefault="009E0280" w:rsidP="004751E1">
      <w:pPr>
        <w:pStyle w:val="xl40"/>
        <w:numPr>
          <w:ilvl w:val="0"/>
          <w:numId w:val="7"/>
        </w:numPr>
        <w:pBdr>
          <w:left w:val="none" w:sz="0" w:space="0" w:color="auto"/>
          <w:bottom w:val="none" w:sz="0" w:space="0" w:color="auto"/>
          <w:right w:val="none" w:sz="0" w:space="0" w:color="auto"/>
        </w:pBdr>
        <w:spacing w:before="0" w:beforeAutospacing="0" w:after="0" w:afterAutospacing="0" w:line="360" w:lineRule="auto"/>
        <w:rPr>
          <w:rFonts w:ascii="Bookman Old Style" w:eastAsia="Times New Roman" w:hAnsi="Bookman Old Style" w:cs="Times New Roman"/>
          <w:iCs/>
          <w:sz w:val="24"/>
          <w:szCs w:val="22"/>
        </w:rPr>
      </w:pPr>
      <w:r w:rsidRPr="0079725F">
        <w:rPr>
          <w:rFonts w:ascii="Bookman Old Style" w:eastAsia="Times New Roman" w:hAnsi="Bookman Old Style" w:cs="Times New Roman"/>
          <w:iCs/>
          <w:sz w:val="24"/>
          <w:szCs w:val="22"/>
        </w:rPr>
        <w:t>Accompagner la production des coopératives et s’assurer du bon approvisionnement en matières premières et la disponibilisation des capitaux additionnels</w:t>
      </w:r>
    </w:p>
    <w:p w:rsidR="009E0280" w:rsidRPr="0079725F" w:rsidRDefault="009E0280" w:rsidP="004751E1">
      <w:pPr>
        <w:pStyle w:val="xl40"/>
        <w:numPr>
          <w:ilvl w:val="0"/>
          <w:numId w:val="7"/>
        </w:numPr>
        <w:pBdr>
          <w:left w:val="none" w:sz="0" w:space="0" w:color="auto"/>
          <w:bottom w:val="none" w:sz="0" w:space="0" w:color="auto"/>
          <w:right w:val="none" w:sz="0" w:space="0" w:color="auto"/>
        </w:pBdr>
        <w:spacing w:before="0" w:beforeAutospacing="0" w:after="0" w:afterAutospacing="0" w:line="360" w:lineRule="auto"/>
        <w:rPr>
          <w:rFonts w:ascii="Bookman Old Style" w:eastAsia="Times New Roman" w:hAnsi="Bookman Old Style" w:cs="Times New Roman"/>
          <w:iCs/>
          <w:sz w:val="24"/>
          <w:szCs w:val="22"/>
        </w:rPr>
      </w:pPr>
      <w:r w:rsidRPr="0079725F">
        <w:rPr>
          <w:rFonts w:ascii="Bookman Old Style" w:eastAsia="Times New Roman" w:hAnsi="Bookman Old Style" w:cs="Times New Roman"/>
          <w:iCs/>
          <w:sz w:val="24"/>
          <w:szCs w:val="22"/>
        </w:rPr>
        <w:t>Soutenir la création d’un fonds de soutiens à l’exportation des produits artisanaux</w:t>
      </w:r>
    </w:p>
    <w:p w:rsidR="009E0280" w:rsidRDefault="009E0280" w:rsidP="004751E1">
      <w:pPr>
        <w:pStyle w:val="xl40"/>
        <w:numPr>
          <w:ilvl w:val="0"/>
          <w:numId w:val="7"/>
        </w:numPr>
        <w:pBdr>
          <w:left w:val="none" w:sz="0" w:space="0" w:color="auto"/>
          <w:bottom w:val="none" w:sz="0" w:space="0" w:color="auto"/>
          <w:right w:val="none" w:sz="0" w:space="0" w:color="auto"/>
        </w:pBdr>
        <w:spacing w:before="0" w:beforeAutospacing="0" w:after="0" w:afterAutospacing="0" w:line="360" w:lineRule="auto"/>
        <w:rPr>
          <w:rFonts w:ascii="Bookman Old Style" w:eastAsia="Times New Roman" w:hAnsi="Bookman Old Style" w:cs="Times New Roman"/>
          <w:iCs/>
          <w:sz w:val="24"/>
          <w:szCs w:val="22"/>
        </w:rPr>
      </w:pPr>
      <w:r w:rsidRPr="0079725F">
        <w:rPr>
          <w:rFonts w:ascii="Bookman Old Style" w:eastAsia="Times New Roman" w:hAnsi="Bookman Old Style" w:cs="Times New Roman"/>
          <w:iCs/>
          <w:sz w:val="24"/>
          <w:szCs w:val="22"/>
        </w:rPr>
        <w:lastRenderedPageBreak/>
        <w:t>Appuyer la participation des artisans la différente foire et exposition et l’achat des stands aux seins des points de ventes des produits artisanaux.</w:t>
      </w:r>
    </w:p>
    <w:p w:rsidR="00E81EA0" w:rsidRPr="0079725F" w:rsidRDefault="00E81EA0" w:rsidP="004751E1">
      <w:pPr>
        <w:pStyle w:val="xl40"/>
        <w:numPr>
          <w:ilvl w:val="0"/>
          <w:numId w:val="7"/>
        </w:numPr>
        <w:pBdr>
          <w:left w:val="none" w:sz="0" w:space="0" w:color="auto"/>
          <w:bottom w:val="none" w:sz="0" w:space="0" w:color="auto"/>
          <w:right w:val="none" w:sz="0" w:space="0" w:color="auto"/>
        </w:pBdr>
        <w:spacing w:before="0" w:beforeAutospacing="0" w:after="0" w:afterAutospacing="0" w:line="360" w:lineRule="auto"/>
        <w:rPr>
          <w:rFonts w:ascii="Bookman Old Style" w:eastAsia="Times New Roman" w:hAnsi="Bookman Old Style" w:cs="Times New Roman"/>
          <w:iCs/>
          <w:sz w:val="24"/>
          <w:szCs w:val="22"/>
        </w:rPr>
      </w:pPr>
      <w:r>
        <w:rPr>
          <w:rFonts w:ascii="Bookman Old Style" w:eastAsia="Times New Roman" w:hAnsi="Bookman Old Style" w:cs="Times New Roman"/>
          <w:iCs/>
          <w:sz w:val="24"/>
          <w:szCs w:val="22"/>
        </w:rPr>
        <w:t>Effectuer différents voyages d’étude.</w:t>
      </w:r>
    </w:p>
    <w:bookmarkEnd w:id="12"/>
    <w:bookmarkEnd w:id="13"/>
    <w:bookmarkEnd w:id="14"/>
    <w:bookmarkEnd w:id="15"/>
    <w:p w:rsidR="009E0280" w:rsidRPr="0079725F" w:rsidRDefault="009E0280" w:rsidP="009E0280">
      <w:pPr>
        <w:jc w:val="both"/>
        <w:rPr>
          <w:rFonts w:ascii="Bookman Old Style" w:hAnsi="Bookman Old Style"/>
          <w:sz w:val="22"/>
          <w:szCs w:val="22"/>
        </w:rPr>
      </w:pPr>
    </w:p>
    <w:p w:rsidR="009E0280" w:rsidRPr="0079725F" w:rsidRDefault="009E0280" w:rsidP="009E0280">
      <w:pPr>
        <w:jc w:val="both"/>
        <w:rPr>
          <w:rFonts w:ascii="Bookman Old Style" w:hAnsi="Bookman Old Style"/>
          <w:sz w:val="22"/>
          <w:szCs w:val="22"/>
        </w:rPr>
      </w:pPr>
    </w:p>
    <w:p w:rsidR="00797827" w:rsidRDefault="00797827" w:rsidP="009E0280">
      <w:pPr>
        <w:tabs>
          <w:tab w:val="left" w:pos="3705"/>
        </w:tabs>
        <w:jc w:val="both"/>
        <w:rPr>
          <w:rFonts w:ascii="Bookman Old Style" w:hAnsi="Bookman Old Style"/>
          <w:b/>
          <w:sz w:val="22"/>
          <w:szCs w:val="22"/>
        </w:rPr>
      </w:pPr>
      <w:r w:rsidRPr="00797827">
        <w:rPr>
          <w:rFonts w:ascii="Bookman Old Style" w:hAnsi="Bookman Old Style"/>
          <w:b/>
          <w:sz w:val="22"/>
          <w:szCs w:val="22"/>
        </w:rPr>
        <w:t>VII. Impact du projet</w:t>
      </w:r>
      <w:r w:rsidR="009E0280" w:rsidRPr="00797827">
        <w:rPr>
          <w:rFonts w:ascii="Bookman Old Style" w:hAnsi="Bookman Old Style"/>
          <w:b/>
          <w:sz w:val="22"/>
          <w:szCs w:val="22"/>
        </w:rPr>
        <w:tab/>
      </w:r>
    </w:p>
    <w:p w:rsidR="00797827" w:rsidRDefault="00797827" w:rsidP="00797827">
      <w:pPr>
        <w:rPr>
          <w:rFonts w:ascii="Bookman Old Style" w:hAnsi="Bookman Old Style"/>
          <w:sz w:val="22"/>
          <w:szCs w:val="22"/>
        </w:rPr>
      </w:pPr>
    </w:p>
    <w:p w:rsidR="00797827" w:rsidRPr="00797827" w:rsidRDefault="00797827" w:rsidP="00797827">
      <w:pPr>
        <w:spacing w:line="360" w:lineRule="auto"/>
        <w:jc w:val="both"/>
        <w:rPr>
          <w:rFonts w:ascii="Bookman Old Style" w:hAnsi="Bookman Old Style"/>
          <w:iCs/>
          <w:szCs w:val="22"/>
        </w:rPr>
      </w:pPr>
      <w:r w:rsidRPr="00797827">
        <w:rPr>
          <w:rFonts w:ascii="Bookman Old Style" w:hAnsi="Bookman Old Style"/>
          <w:iCs/>
          <w:szCs w:val="22"/>
        </w:rPr>
        <w:t xml:space="preserve">Le projet « Diversification des opportunités économiques par la promotion des coopératives artisanales et l’accès aux marchés nationaux et internationaux » a été initié dans un contexte socio-économique caractérisé par : </w:t>
      </w:r>
    </w:p>
    <w:p w:rsidR="00797827" w:rsidRPr="00797827" w:rsidRDefault="00797827" w:rsidP="004751E1">
      <w:pPr>
        <w:pStyle w:val="Paragraphedeliste"/>
        <w:numPr>
          <w:ilvl w:val="0"/>
          <w:numId w:val="27"/>
        </w:numPr>
        <w:spacing w:after="160" w:line="360" w:lineRule="auto"/>
        <w:jc w:val="both"/>
        <w:rPr>
          <w:rFonts w:ascii="Bookman Old Style" w:hAnsi="Bookman Old Style"/>
          <w:iCs/>
          <w:szCs w:val="22"/>
        </w:rPr>
      </w:pPr>
      <w:r w:rsidRPr="00797827">
        <w:rPr>
          <w:rFonts w:ascii="Bookman Old Style" w:hAnsi="Bookman Old Style"/>
          <w:iCs/>
          <w:szCs w:val="22"/>
        </w:rPr>
        <w:t xml:space="preserve">Un taux de chômage sans cesse croissant et une absence de sources alternatives des revenus, </w:t>
      </w:r>
    </w:p>
    <w:p w:rsidR="00797827" w:rsidRPr="00797827" w:rsidRDefault="00797827" w:rsidP="004751E1">
      <w:pPr>
        <w:pStyle w:val="Paragraphedeliste"/>
        <w:numPr>
          <w:ilvl w:val="0"/>
          <w:numId w:val="27"/>
        </w:numPr>
        <w:spacing w:after="160" w:line="360" w:lineRule="auto"/>
        <w:jc w:val="both"/>
        <w:rPr>
          <w:rFonts w:ascii="Bookman Old Style" w:hAnsi="Bookman Old Style"/>
          <w:iCs/>
          <w:szCs w:val="22"/>
        </w:rPr>
      </w:pPr>
      <w:r w:rsidRPr="00797827">
        <w:rPr>
          <w:rFonts w:ascii="Bookman Old Style" w:hAnsi="Bookman Old Style"/>
          <w:iCs/>
          <w:szCs w:val="22"/>
        </w:rPr>
        <w:t xml:space="preserve">une carence de circuits de commercialisation des produits vivriers, </w:t>
      </w:r>
    </w:p>
    <w:p w:rsidR="00797827" w:rsidRPr="00797827" w:rsidRDefault="00797827" w:rsidP="004751E1">
      <w:pPr>
        <w:pStyle w:val="Paragraphedeliste"/>
        <w:numPr>
          <w:ilvl w:val="0"/>
          <w:numId w:val="27"/>
        </w:numPr>
        <w:spacing w:after="160" w:line="360" w:lineRule="auto"/>
        <w:jc w:val="both"/>
        <w:rPr>
          <w:rFonts w:ascii="Bookman Old Style" w:hAnsi="Bookman Old Style"/>
          <w:iCs/>
          <w:szCs w:val="22"/>
        </w:rPr>
      </w:pPr>
      <w:r w:rsidRPr="00797827">
        <w:rPr>
          <w:rFonts w:ascii="Bookman Old Style" w:hAnsi="Bookman Old Style"/>
          <w:iCs/>
          <w:szCs w:val="22"/>
        </w:rPr>
        <w:t>la rareté et la faible productivité des terres. Et</w:t>
      </w:r>
    </w:p>
    <w:p w:rsidR="00797827" w:rsidRPr="00797827" w:rsidRDefault="00797827" w:rsidP="004751E1">
      <w:pPr>
        <w:pStyle w:val="Paragraphedeliste"/>
        <w:numPr>
          <w:ilvl w:val="0"/>
          <w:numId w:val="27"/>
        </w:numPr>
        <w:spacing w:after="160" w:line="360" w:lineRule="auto"/>
        <w:jc w:val="both"/>
        <w:rPr>
          <w:rFonts w:ascii="Bookman Old Style" w:hAnsi="Bookman Old Style"/>
          <w:iCs/>
          <w:szCs w:val="22"/>
        </w:rPr>
      </w:pPr>
      <w:r w:rsidRPr="00797827">
        <w:rPr>
          <w:rFonts w:ascii="Bookman Old Style" w:hAnsi="Bookman Old Style"/>
          <w:iCs/>
          <w:szCs w:val="22"/>
        </w:rPr>
        <w:t>une démographie galopante.</w:t>
      </w:r>
    </w:p>
    <w:p w:rsidR="00797827" w:rsidRPr="00797827" w:rsidRDefault="00797827" w:rsidP="00797827">
      <w:pPr>
        <w:spacing w:line="360" w:lineRule="auto"/>
        <w:jc w:val="both"/>
        <w:rPr>
          <w:rFonts w:ascii="Bookman Old Style" w:hAnsi="Bookman Old Style"/>
          <w:iCs/>
          <w:szCs w:val="22"/>
        </w:rPr>
      </w:pPr>
      <w:r w:rsidRPr="00797827">
        <w:rPr>
          <w:rFonts w:ascii="Bookman Old Style" w:hAnsi="Bookman Old Style"/>
          <w:iCs/>
          <w:szCs w:val="22"/>
        </w:rPr>
        <w:t xml:space="preserve">Ces conditions contribuaient dans la paupérisation de la plupart des bénéficiaires de ce projet. </w:t>
      </w:r>
    </w:p>
    <w:p w:rsidR="00797827" w:rsidRPr="00797827" w:rsidRDefault="00797827" w:rsidP="00797827">
      <w:pPr>
        <w:spacing w:line="360" w:lineRule="auto"/>
        <w:jc w:val="both"/>
        <w:rPr>
          <w:rFonts w:ascii="Bookman Old Style" w:hAnsi="Bookman Old Style"/>
          <w:iCs/>
          <w:szCs w:val="22"/>
        </w:rPr>
      </w:pPr>
      <w:r w:rsidRPr="00797827">
        <w:rPr>
          <w:rFonts w:ascii="Bookman Old Style" w:hAnsi="Bookman Old Style"/>
          <w:iCs/>
          <w:szCs w:val="22"/>
        </w:rPr>
        <w:t xml:space="preserve">La présente note présente quelques impacts du projet sous forme d’incidences directes et indirectes de l’action du projet. C’est-à-dire les résultats directs du projet mais aussi des facteurs externes ayant contribué dans l’atteinte des résultats. </w:t>
      </w:r>
    </w:p>
    <w:p w:rsidR="00797827" w:rsidRDefault="00797827" w:rsidP="00797827">
      <w:pPr>
        <w:spacing w:line="360" w:lineRule="auto"/>
        <w:jc w:val="both"/>
        <w:rPr>
          <w:rFonts w:ascii="Bookman Old Style" w:hAnsi="Bookman Old Style"/>
          <w:iCs/>
          <w:szCs w:val="22"/>
        </w:rPr>
      </w:pPr>
      <w:r w:rsidRPr="00797827">
        <w:rPr>
          <w:rFonts w:ascii="Bookman Old Style" w:hAnsi="Bookman Old Style"/>
          <w:iCs/>
          <w:szCs w:val="22"/>
        </w:rPr>
        <w:t>Ces impacts sont d’ordre technique, social, économique, environnemental et l’impact organisationnel.</w:t>
      </w:r>
    </w:p>
    <w:p w:rsidR="00797827" w:rsidRPr="00797827" w:rsidRDefault="00797827" w:rsidP="00797827">
      <w:pPr>
        <w:spacing w:line="360" w:lineRule="auto"/>
        <w:jc w:val="both"/>
        <w:rPr>
          <w:rFonts w:ascii="Bookman Old Style" w:hAnsi="Bookman Old Style"/>
          <w:iCs/>
          <w:szCs w:val="22"/>
        </w:rPr>
      </w:pPr>
    </w:p>
    <w:p w:rsidR="00797827" w:rsidRPr="00797827" w:rsidRDefault="00797827" w:rsidP="004751E1">
      <w:pPr>
        <w:pStyle w:val="Paragraphedeliste"/>
        <w:numPr>
          <w:ilvl w:val="0"/>
          <w:numId w:val="26"/>
        </w:numPr>
        <w:spacing w:after="160" w:line="360" w:lineRule="auto"/>
        <w:jc w:val="both"/>
        <w:rPr>
          <w:rFonts w:ascii="Bookman Old Style" w:hAnsi="Bookman Old Style"/>
          <w:b/>
          <w:iCs/>
          <w:szCs w:val="22"/>
        </w:rPr>
      </w:pPr>
      <w:r w:rsidRPr="00797827">
        <w:rPr>
          <w:rFonts w:ascii="Bookman Old Style" w:hAnsi="Bookman Old Style"/>
          <w:b/>
          <w:iCs/>
          <w:szCs w:val="22"/>
        </w:rPr>
        <w:t>Impact technique</w:t>
      </w:r>
    </w:p>
    <w:p w:rsidR="00797827" w:rsidRPr="00797827" w:rsidRDefault="00797827" w:rsidP="00797827">
      <w:pPr>
        <w:spacing w:line="360" w:lineRule="auto"/>
        <w:jc w:val="both"/>
        <w:rPr>
          <w:rFonts w:ascii="Bookman Old Style" w:hAnsi="Bookman Old Style"/>
          <w:iCs/>
          <w:szCs w:val="22"/>
        </w:rPr>
      </w:pPr>
      <w:r w:rsidRPr="00797827">
        <w:rPr>
          <w:rFonts w:ascii="Bookman Old Style" w:hAnsi="Bookman Old Style"/>
          <w:iCs/>
          <w:szCs w:val="22"/>
        </w:rPr>
        <w:t>Dans ce cadre, les résultats de ce projet sont de 4 ordres :</w:t>
      </w:r>
    </w:p>
    <w:p w:rsidR="00797827" w:rsidRPr="00797827" w:rsidRDefault="00797827" w:rsidP="00797827">
      <w:pPr>
        <w:tabs>
          <w:tab w:val="left" w:pos="2235"/>
        </w:tabs>
        <w:jc w:val="both"/>
        <w:rPr>
          <w:rFonts w:ascii="Bookman Old Style" w:hAnsi="Bookman Old Style"/>
          <w:iCs/>
          <w:szCs w:val="22"/>
        </w:rPr>
      </w:pPr>
      <w:r w:rsidRPr="00797827">
        <w:rPr>
          <w:rFonts w:ascii="Bookman Old Style" w:hAnsi="Bookman Old Style"/>
          <w:iCs/>
          <w:szCs w:val="22"/>
        </w:rPr>
        <w:t xml:space="preserve">Les formations à l’endroit des bénéficiaires de ce projet sur les techniques de métiers ont laissé une marque indélébile dans l’environnement social de son exécution. Les bénéficiaires de ce projet ont acquis des capacités techniques qui ont radicalement changé leur vie. Au départ, la majorité des bénéficiaires étaient de simples paysans, ayant comme méthodes de travail, les techniques rudimentaires de l’agriculture transmises par leurs ancêtres. Ils sont devenus des professionnels de l’artisanat. Leur capacité de production des articles vendus sur le marché local et régionale leur procure des revenus qui les placent au même niveau social que la plupart des fonctionnaires de l’état. La totalité des artisans de cornes des coopératives de Kayanza et de Nyanza-lac, </w:t>
      </w:r>
      <w:r w:rsidRPr="00797827">
        <w:rPr>
          <w:rFonts w:ascii="Bookman Old Style" w:hAnsi="Bookman Old Style"/>
          <w:iCs/>
          <w:szCs w:val="22"/>
        </w:rPr>
        <w:lastRenderedPageBreak/>
        <w:t xml:space="preserve">ceux de cuir de Kayanza vivent uniquement de leur métier artisanal fraichement acquis grâce au projet. Dans les domaines de vannerie et sérigraphie, le nombre de personnes ayant complètement passé au métier artisanal comme unique profession reste légèrement inférieur a la moitie. La raison de ce retard transitionnel s’explique par le fait que les deux domaines sont largement dominés par les femmes. Ces dernières affichent une certaine réticence à ce qui est de l’abandon de l’agriculture. Elle subit les pressions de leurs maris qui estiment que le métier des femmes se trouve à la maison et dans les champs. D’où certaines d’entre rencontrent des difficultés dans leur évolution de la maitrise du métier. Il sied de signaler le cas d’une femme de Bubanza qui a été forcée par son mari et les membres de sa famille d’abandonner la vannerie. Cependant, il faut noter que la formation sur le genre dispensé au mois de septembre a changé la donne pour certaines d’entre elles, car elles ont compris et ont expliqué à leur mari que leur évolution professionnelle ne constitue en aucun cas la menace à la famille et encore moins à leur mari. C’est pour cette raison que les femmes bénéficiaires de ce projet, en particulier celles de la province de Bubanza souhaitent que la formation sur le genre soit encore dispensée mais cette fois-ci en présence de leur mari. Ces demandes incessantes d’une seconde Edition de la formation sur le genre proviennent du fait que les femmes perçoivent les maris comme un obstacle majeur au développement professionnel.  </w:t>
      </w:r>
    </w:p>
    <w:p w:rsidR="00797827" w:rsidRPr="00797827" w:rsidRDefault="00797827" w:rsidP="00797827">
      <w:pPr>
        <w:tabs>
          <w:tab w:val="left" w:pos="2235"/>
        </w:tabs>
        <w:jc w:val="both"/>
        <w:rPr>
          <w:rFonts w:ascii="Bookman Old Style" w:hAnsi="Bookman Old Style"/>
          <w:iCs/>
          <w:szCs w:val="22"/>
        </w:rPr>
      </w:pPr>
      <w:r w:rsidRPr="00797827">
        <w:rPr>
          <w:rFonts w:ascii="Bookman Old Style" w:hAnsi="Bookman Old Style"/>
          <w:iCs/>
          <w:szCs w:val="22"/>
        </w:rPr>
        <w:t>En plus de l’acquisition des compétences techniques, Le projet a également équipé les artisans des compétences managériales c’est notamment les compétences en rapport avec la gestion financière. C’est en effet l’usage des outils de gestion tels que les livres de caisses, livres de banques, les factures, les fiches des stocks, etc. ces compétences sont actuellement utilisées par certains d’entre eux dans leurs commerces privés en dehors des coopératives.il est à noter que plus d’une quinzaine de femmes et une dizaine d’hommes affirment avoir développés des commerces privés qu’ils font en parallèles avec le métier. Toutes ces personnes soutiennent que les techniques managériales apprises grâce au projet jouent un rôle prépondérant dans le développement de leurs affaires. Leurs méthodes de travail diffèrent des autres hommes et femmes d’affaires qui n’en ont pas bénéficié. Césarie, une bénéficiaire du projet dans le centre de Kayanza a investi les revenus dans le commerce de l’huile de palme et dans une boutique. Elle affirme qu’elle peut facilement déterminer clairement l’intérêt qu’elle fait chaque semaine contrairement à d’autres vendeuses. Lidwine quant à elle est en train de développer un commerce de poules, elle est capable de prévoir les bénéfices que va lui rapporter son capital investi d’ici décembre.</w:t>
      </w:r>
    </w:p>
    <w:p w:rsidR="00797827" w:rsidRPr="00797827" w:rsidRDefault="00797827" w:rsidP="00797827">
      <w:pPr>
        <w:tabs>
          <w:tab w:val="left" w:pos="2235"/>
        </w:tabs>
        <w:jc w:val="both"/>
        <w:rPr>
          <w:rFonts w:ascii="Bookman Old Style" w:hAnsi="Bookman Old Style"/>
          <w:iCs/>
          <w:szCs w:val="22"/>
        </w:rPr>
      </w:pPr>
      <w:r w:rsidRPr="00797827">
        <w:rPr>
          <w:rFonts w:ascii="Bookman Old Style" w:hAnsi="Bookman Old Style"/>
          <w:iCs/>
          <w:szCs w:val="22"/>
        </w:rPr>
        <w:t xml:space="preserve">Les artisans bénéficiaires de ce projet sont formés également sur les techniques d’épargne et les procédures d’accès aux crédits au sein des institutions de micro finances. Suite aux connaissances acquises, une femme de Nyanza-lac a ouvert un compte à la COOPEC avec comme montant de départ de 20000Fbu. Après 3 mois, elle a bénéficié d’un crédit de 100 mille francs burundais. Grace à ce crédit, elle a débuté un commerce de poisson qui rapporte 15000fbu par semaine. Ce réinvestissement des revenus de la vannerie lui permet de faire vivre ses deux enfants et sa belle-famille depuis le départ de son mari vers la Tanzanie. </w:t>
      </w:r>
    </w:p>
    <w:p w:rsidR="00797827" w:rsidRPr="00797827" w:rsidRDefault="00797827" w:rsidP="00797827">
      <w:pPr>
        <w:tabs>
          <w:tab w:val="left" w:pos="2235"/>
        </w:tabs>
        <w:jc w:val="both"/>
        <w:rPr>
          <w:rFonts w:ascii="Bookman Old Style" w:hAnsi="Bookman Old Style"/>
          <w:iCs/>
          <w:szCs w:val="22"/>
        </w:rPr>
      </w:pPr>
    </w:p>
    <w:p w:rsidR="00797827" w:rsidRPr="00797827" w:rsidRDefault="00797827" w:rsidP="004751E1">
      <w:pPr>
        <w:pStyle w:val="Paragraphedeliste"/>
        <w:numPr>
          <w:ilvl w:val="0"/>
          <w:numId w:val="25"/>
        </w:numPr>
        <w:tabs>
          <w:tab w:val="left" w:pos="2235"/>
        </w:tabs>
        <w:spacing w:after="160" w:line="259" w:lineRule="auto"/>
        <w:jc w:val="both"/>
        <w:rPr>
          <w:rFonts w:ascii="Bookman Old Style" w:hAnsi="Bookman Old Style"/>
          <w:b/>
          <w:iCs/>
          <w:szCs w:val="22"/>
        </w:rPr>
      </w:pPr>
      <w:r w:rsidRPr="00797827">
        <w:rPr>
          <w:rFonts w:ascii="Bookman Old Style" w:hAnsi="Bookman Old Style"/>
          <w:b/>
          <w:iCs/>
          <w:szCs w:val="22"/>
        </w:rPr>
        <w:lastRenderedPageBreak/>
        <w:t>Impact environnemental</w:t>
      </w:r>
    </w:p>
    <w:p w:rsidR="00797827" w:rsidRPr="00797827" w:rsidRDefault="00797827" w:rsidP="00797827">
      <w:pPr>
        <w:tabs>
          <w:tab w:val="left" w:pos="2235"/>
        </w:tabs>
        <w:jc w:val="both"/>
        <w:rPr>
          <w:rFonts w:ascii="Bookman Old Style" w:hAnsi="Bookman Old Style"/>
          <w:iCs/>
          <w:szCs w:val="22"/>
        </w:rPr>
      </w:pPr>
      <w:r w:rsidRPr="00797827">
        <w:rPr>
          <w:rFonts w:ascii="Bookman Old Style" w:hAnsi="Bookman Old Style"/>
          <w:iCs/>
          <w:szCs w:val="22"/>
        </w:rPr>
        <w:t>Le projet contribue à la protection en valorisant les déchets notamment :</w:t>
      </w:r>
    </w:p>
    <w:p w:rsidR="00797827" w:rsidRPr="00797827" w:rsidRDefault="00797827" w:rsidP="004751E1">
      <w:pPr>
        <w:pStyle w:val="Paragraphedeliste"/>
        <w:numPr>
          <w:ilvl w:val="0"/>
          <w:numId w:val="26"/>
        </w:numPr>
        <w:tabs>
          <w:tab w:val="left" w:pos="2235"/>
        </w:tabs>
        <w:spacing w:after="160" w:line="259" w:lineRule="auto"/>
        <w:jc w:val="both"/>
        <w:rPr>
          <w:rFonts w:ascii="Bookman Old Style" w:hAnsi="Bookman Old Style"/>
          <w:iCs/>
          <w:szCs w:val="22"/>
        </w:rPr>
      </w:pPr>
      <w:r w:rsidRPr="00797827">
        <w:rPr>
          <w:rFonts w:ascii="Bookman Old Style" w:hAnsi="Bookman Old Style"/>
          <w:iCs/>
          <w:szCs w:val="22"/>
        </w:rPr>
        <w:t>Les cornes de vache</w:t>
      </w:r>
    </w:p>
    <w:p w:rsidR="00797827" w:rsidRPr="00797827" w:rsidRDefault="00797827" w:rsidP="004751E1">
      <w:pPr>
        <w:pStyle w:val="Paragraphedeliste"/>
        <w:numPr>
          <w:ilvl w:val="0"/>
          <w:numId w:val="26"/>
        </w:numPr>
        <w:tabs>
          <w:tab w:val="left" w:pos="2235"/>
        </w:tabs>
        <w:spacing w:after="160" w:line="259" w:lineRule="auto"/>
        <w:jc w:val="both"/>
        <w:rPr>
          <w:rFonts w:ascii="Bookman Old Style" w:hAnsi="Bookman Old Style"/>
          <w:iCs/>
          <w:szCs w:val="22"/>
        </w:rPr>
      </w:pPr>
      <w:r w:rsidRPr="00797827">
        <w:rPr>
          <w:rFonts w:ascii="Bookman Old Style" w:hAnsi="Bookman Old Style"/>
          <w:iCs/>
          <w:szCs w:val="22"/>
        </w:rPr>
        <w:t>Les restes des sacs</w:t>
      </w:r>
    </w:p>
    <w:p w:rsidR="00797827" w:rsidRDefault="00797827" w:rsidP="00797827">
      <w:pPr>
        <w:pStyle w:val="Paragraphedeliste"/>
        <w:tabs>
          <w:tab w:val="left" w:pos="2235"/>
        </w:tabs>
        <w:jc w:val="both"/>
        <w:rPr>
          <w:rFonts w:ascii="Verdana" w:hAnsi="Verdana"/>
        </w:rPr>
      </w:pPr>
    </w:p>
    <w:p w:rsidR="00797827" w:rsidRDefault="00797827" w:rsidP="00797827">
      <w:pPr>
        <w:pStyle w:val="Paragraphedeliste"/>
        <w:tabs>
          <w:tab w:val="left" w:pos="2235"/>
        </w:tabs>
        <w:jc w:val="both"/>
        <w:rPr>
          <w:rFonts w:ascii="Verdana" w:hAnsi="Verdana"/>
        </w:rPr>
      </w:pPr>
    </w:p>
    <w:p w:rsidR="00797827" w:rsidRPr="007C721F" w:rsidRDefault="00797827" w:rsidP="00797827">
      <w:pPr>
        <w:pStyle w:val="Paragraphedeliste"/>
        <w:tabs>
          <w:tab w:val="left" w:pos="2235"/>
        </w:tabs>
        <w:jc w:val="both"/>
        <w:rPr>
          <w:rFonts w:ascii="Verdana" w:hAnsi="Verdana"/>
        </w:rPr>
      </w:pPr>
    </w:p>
    <w:p w:rsidR="00797827" w:rsidRPr="00797827" w:rsidRDefault="00797827" w:rsidP="004751E1">
      <w:pPr>
        <w:pStyle w:val="Paragraphedeliste"/>
        <w:numPr>
          <w:ilvl w:val="0"/>
          <w:numId w:val="25"/>
        </w:numPr>
        <w:tabs>
          <w:tab w:val="left" w:pos="2235"/>
        </w:tabs>
        <w:spacing w:after="160" w:line="259" w:lineRule="auto"/>
        <w:jc w:val="both"/>
        <w:rPr>
          <w:rFonts w:ascii="Bookman Old Style" w:hAnsi="Bookman Old Style"/>
          <w:b/>
          <w:iCs/>
          <w:szCs w:val="22"/>
        </w:rPr>
      </w:pPr>
      <w:r w:rsidRPr="00797827">
        <w:rPr>
          <w:rFonts w:ascii="Bookman Old Style" w:hAnsi="Bookman Old Style"/>
          <w:b/>
          <w:iCs/>
          <w:szCs w:val="22"/>
        </w:rPr>
        <w:t xml:space="preserve">Impact économique </w:t>
      </w:r>
    </w:p>
    <w:p w:rsidR="00797827" w:rsidRPr="00797827" w:rsidRDefault="00797827" w:rsidP="00797827">
      <w:pPr>
        <w:tabs>
          <w:tab w:val="left" w:pos="2235"/>
        </w:tabs>
        <w:jc w:val="both"/>
        <w:rPr>
          <w:rFonts w:ascii="Bookman Old Style" w:hAnsi="Bookman Old Style"/>
          <w:iCs/>
          <w:szCs w:val="22"/>
        </w:rPr>
      </w:pPr>
      <w:r w:rsidRPr="00797827">
        <w:rPr>
          <w:rFonts w:ascii="Bookman Old Style" w:hAnsi="Bookman Old Style"/>
          <w:iCs/>
          <w:szCs w:val="22"/>
        </w:rPr>
        <w:t>L’impact économique de ce projet se manifeste à travers la création d’emploi, la création des richesses, l’augmentation du flux financier, l’ouverture des marchés, la contribution au développement du pays à travers le payement de l’impôt et des taxes.</w:t>
      </w:r>
    </w:p>
    <w:p w:rsidR="00797827" w:rsidRPr="00797827" w:rsidRDefault="00797827" w:rsidP="00797827">
      <w:pPr>
        <w:tabs>
          <w:tab w:val="left" w:pos="2235"/>
        </w:tabs>
        <w:jc w:val="both"/>
        <w:rPr>
          <w:rFonts w:ascii="Bookman Old Style" w:hAnsi="Bookman Old Style"/>
          <w:iCs/>
          <w:szCs w:val="22"/>
        </w:rPr>
      </w:pPr>
      <w:r w:rsidRPr="00797827">
        <w:rPr>
          <w:rFonts w:ascii="Bookman Old Style" w:hAnsi="Bookman Old Style"/>
          <w:iCs/>
          <w:szCs w:val="22"/>
        </w:rPr>
        <w:t xml:space="preserve">Le projet a en effet permis la création de plus de deux cents emplois directs et un nombre incalculables d’emploi indirects. Les emplois directs sont ceux créés par les coopératives artisanales qui occupent aujourd’hui plus de 200 artisans. Les emplois indirects qui sont par ailleurs plus nombreux, sont de plusieurs ordre dont : </w:t>
      </w:r>
    </w:p>
    <w:p w:rsidR="00797827" w:rsidRPr="00797827" w:rsidRDefault="00797827" w:rsidP="004751E1">
      <w:pPr>
        <w:pStyle w:val="Paragraphedeliste"/>
        <w:numPr>
          <w:ilvl w:val="0"/>
          <w:numId w:val="26"/>
        </w:numPr>
        <w:tabs>
          <w:tab w:val="left" w:pos="2235"/>
        </w:tabs>
        <w:spacing w:after="160" w:line="259" w:lineRule="auto"/>
        <w:jc w:val="both"/>
        <w:rPr>
          <w:rFonts w:ascii="Bookman Old Style" w:hAnsi="Bookman Old Style"/>
          <w:iCs/>
          <w:szCs w:val="22"/>
        </w:rPr>
      </w:pPr>
      <w:r w:rsidRPr="00797827">
        <w:rPr>
          <w:rFonts w:ascii="Bookman Old Style" w:hAnsi="Bookman Old Style"/>
          <w:iCs/>
          <w:szCs w:val="22"/>
        </w:rPr>
        <w:t>Fournisseurs des matières premières des coopératives de vannerie, de corne, de sérigraphie et de travail du cuir ;</w:t>
      </w:r>
    </w:p>
    <w:p w:rsidR="00797827" w:rsidRPr="00797827" w:rsidRDefault="00797827" w:rsidP="004751E1">
      <w:pPr>
        <w:pStyle w:val="Paragraphedeliste"/>
        <w:numPr>
          <w:ilvl w:val="0"/>
          <w:numId w:val="26"/>
        </w:numPr>
        <w:tabs>
          <w:tab w:val="left" w:pos="2235"/>
        </w:tabs>
        <w:spacing w:after="160" w:line="259" w:lineRule="auto"/>
        <w:jc w:val="both"/>
        <w:rPr>
          <w:rFonts w:ascii="Bookman Old Style" w:hAnsi="Bookman Old Style"/>
          <w:iCs/>
          <w:szCs w:val="22"/>
        </w:rPr>
      </w:pPr>
      <w:r w:rsidRPr="00797827">
        <w:rPr>
          <w:rFonts w:ascii="Bookman Old Style" w:hAnsi="Bookman Old Style"/>
          <w:iCs/>
          <w:szCs w:val="22"/>
        </w:rPr>
        <w:t>Les transporteurs (taxi vélos, taxi moto, bus, etc.) pour le déplacement des artisans, des matières premières et des produits finis ;</w:t>
      </w:r>
    </w:p>
    <w:p w:rsidR="00797827" w:rsidRPr="00797827" w:rsidRDefault="00797827" w:rsidP="004751E1">
      <w:pPr>
        <w:pStyle w:val="Paragraphedeliste"/>
        <w:numPr>
          <w:ilvl w:val="0"/>
          <w:numId w:val="26"/>
        </w:numPr>
        <w:tabs>
          <w:tab w:val="left" w:pos="2235"/>
        </w:tabs>
        <w:spacing w:after="160" w:line="259" w:lineRule="auto"/>
        <w:jc w:val="both"/>
        <w:rPr>
          <w:rFonts w:ascii="Bookman Old Style" w:hAnsi="Bookman Old Style"/>
          <w:iCs/>
          <w:szCs w:val="22"/>
        </w:rPr>
      </w:pPr>
      <w:r w:rsidRPr="00797827">
        <w:rPr>
          <w:rFonts w:ascii="Bookman Old Style" w:hAnsi="Bookman Old Style"/>
          <w:iCs/>
          <w:szCs w:val="22"/>
        </w:rPr>
        <w:t>Les travailleurs dans les boutiques ouvertes par les artisans et qui sont des employés recrutés à cet effet, etc.</w:t>
      </w:r>
    </w:p>
    <w:p w:rsidR="00797827" w:rsidRPr="00797827" w:rsidRDefault="00797827" w:rsidP="00797827">
      <w:pPr>
        <w:tabs>
          <w:tab w:val="left" w:pos="2235"/>
        </w:tabs>
        <w:jc w:val="both"/>
        <w:rPr>
          <w:rFonts w:ascii="Bookman Old Style" w:hAnsi="Bookman Old Style"/>
          <w:iCs/>
          <w:szCs w:val="22"/>
        </w:rPr>
      </w:pPr>
      <w:r w:rsidRPr="00797827">
        <w:rPr>
          <w:rFonts w:ascii="Bookman Old Style" w:hAnsi="Bookman Old Style"/>
          <w:iCs/>
          <w:szCs w:val="22"/>
        </w:rPr>
        <w:t>En plus des activités génératrices des revenus ci-haut citées, il faut ajouter des activités d’élevage qui servent à procurer aux familles du fumier pour la culture de leurs terres. Il faut donc compter parmi les emplois indirects créés les gardiens de chèvres et de vaches et aussi les travailleurs qui sont employés temporairement dans les champs. Au fond de l’affaire</w:t>
      </w:r>
      <w:r>
        <w:rPr>
          <w:rFonts w:ascii="Bookman Old Style" w:hAnsi="Bookman Old Style"/>
          <w:iCs/>
          <w:szCs w:val="22"/>
        </w:rPr>
        <w:t>s</w:t>
      </w:r>
      <w:r w:rsidRPr="00797827">
        <w:rPr>
          <w:rFonts w:ascii="Bookman Old Style" w:hAnsi="Bookman Old Style"/>
          <w:iCs/>
          <w:szCs w:val="22"/>
        </w:rPr>
        <w:t>, les emplois liés aux activités de ce projet dépasse</w:t>
      </w:r>
      <w:r>
        <w:rPr>
          <w:rFonts w:ascii="Bookman Old Style" w:hAnsi="Bookman Old Style"/>
          <w:iCs/>
          <w:szCs w:val="22"/>
        </w:rPr>
        <w:t>nt</w:t>
      </w:r>
      <w:r w:rsidRPr="00797827">
        <w:rPr>
          <w:rFonts w:ascii="Bookman Old Style" w:hAnsi="Bookman Old Style"/>
          <w:iCs/>
          <w:szCs w:val="22"/>
        </w:rPr>
        <w:t xml:space="preserve"> le millier. </w:t>
      </w:r>
    </w:p>
    <w:p w:rsidR="00797827" w:rsidRPr="00797827" w:rsidRDefault="00797827" w:rsidP="00797827">
      <w:pPr>
        <w:tabs>
          <w:tab w:val="left" w:pos="2235"/>
        </w:tabs>
        <w:jc w:val="both"/>
        <w:rPr>
          <w:rFonts w:ascii="Bookman Old Style" w:hAnsi="Bookman Old Style"/>
          <w:iCs/>
          <w:szCs w:val="22"/>
        </w:rPr>
      </w:pPr>
      <w:r w:rsidRPr="00797827">
        <w:rPr>
          <w:rFonts w:ascii="Bookman Old Style" w:hAnsi="Bookman Old Style"/>
          <w:iCs/>
          <w:szCs w:val="22"/>
        </w:rPr>
        <w:t>En plus des emplois directs et indirects créés par le projet, il importe que les artisans font vivre les membres de leur familles nucléaires estimées à plus de 1.200 personnes, font scolariser et soignes leurs enfants.</w:t>
      </w:r>
    </w:p>
    <w:p w:rsidR="00797827" w:rsidRPr="00797827" w:rsidRDefault="00797827" w:rsidP="00797827">
      <w:pPr>
        <w:tabs>
          <w:tab w:val="left" w:pos="2235"/>
        </w:tabs>
        <w:jc w:val="both"/>
        <w:rPr>
          <w:rFonts w:ascii="Bookman Old Style" w:hAnsi="Bookman Old Style"/>
          <w:iCs/>
          <w:szCs w:val="22"/>
        </w:rPr>
      </w:pPr>
      <w:r w:rsidRPr="00797827">
        <w:rPr>
          <w:rFonts w:ascii="Bookman Old Style" w:hAnsi="Bookman Old Style"/>
          <w:iCs/>
          <w:szCs w:val="22"/>
        </w:rPr>
        <w:t>Dans le cadre de l’exécution de ce projet, les coopératives œuvrant dans ce projet ont contribué dans la création des richesses dans le pays. La création des richesses par les coopératives se manifeste par les profits faits et qui sont ensuite redistribués aux coopérateurs, aux salariées et à l’état. Les profits engendrés par la production des coopératives et qui sont ensuite redistribué stimulent la consommation des ménages. Les impôts et les taxes payes par les coopératives contribuent dans e développement collectif. Il est à noter que l’impôt constitue la ressource importante de l’état.</w:t>
      </w:r>
    </w:p>
    <w:p w:rsidR="00797827" w:rsidRDefault="00797827" w:rsidP="00797827">
      <w:pPr>
        <w:tabs>
          <w:tab w:val="left" w:pos="2235"/>
        </w:tabs>
        <w:jc w:val="both"/>
        <w:rPr>
          <w:rFonts w:ascii="Verdana" w:hAnsi="Verdana"/>
        </w:rPr>
      </w:pPr>
    </w:p>
    <w:p w:rsidR="00797827" w:rsidRPr="00797827" w:rsidRDefault="00797827" w:rsidP="004751E1">
      <w:pPr>
        <w:pStyle w:val="Paragraphedeliste"/>
        <w:numPr>
          <w:ilvl w:val="0"/>
          <w:numId w:val="30"/>
        </w:numPr>
        <w:tabs>
          <w:tab w:val="left" w:pos="2235"/>
        </w:tabs>
        <w:spacing w:after="160" w:line="259" w:lineRule="auto"/>
        <w:ind w:left="284"/>
        <w:jc w:val="both"/>
        <w:rPr>
          <w:rFonts w:ascii="Bookman Old Style" w:hAnsi="Bookman Old Style"/>
          <w:b/>
          <w:iCs/>
          <w:szCs w:val="22"/>
        </w:rPr>
      </w:pPr>
      <w:r w:rsidRPr="00797827">
        <w:rPr>
          <w:rFonts w:ascii="Bookman Old Style" w:hAnsi="Bookman Old Style"/>
          <w:b/>
          <w:iCs/>
          <w:szCs w:val="22"/>
        </w:rPr>
        <w:t>Impact social</w:t>
      </w:r>
    </w:p>
    <w:p w:rsidR="00797827" w:rsidRDefault="00797827" w:rsidP="00797827">
      <w:pPr>
        <w:pStyle w:val="Paragraphedeliste"/>
        <w:tabs>
          <w:tab w:val="left" w:pos="2235"/>
        </w:tabs>
        <w:ind w:left="284"/>
        <w:jc w:val="both"/>
        <w:rPr>
          <w:rFonts w:ascii="Verdana" w:hAnsi="Verdana"/>
          <w:b/>
        </w:rPr>
      </w:pPr>
    </w:p>
    <w:p w:rsidR="00797827" w:rsidRPr="00797827" w:rsidRDefault="00797827" w:rsidP="00797827">
      <w:pPr>
        <w:tabs>
          <w:tab w:val="left" w:pos="2235"/>
        </w:tabs>
        <w:jc w:val="both"/>
        <w:rPr>
          <w:rFonts w:ascii="Bookman Old Style" w:hAnsi="Bookman Old Style"/>
          <w:iCs/>
          <w:szCs w:val="22"/>
        </w:rPr>
      </w:pPr>
      <w:r w:rsidRPr="00797827">
        <w:rPr>
          <w:rFonts w:ascii="Bookman Old Style" w:hAnsi="Bookman Old Style"/>
          <w:iCs/>
          <w:szCs w:val="22"/>
        </w:rPr>
        <w:t>L’impact social de ce projet est caractérisé par :</w:t>
      </w:r>
    </w:p>
    <w:p w:rsidR="00797827" w:rsidRPr="00797827" w:rsidRDefault="00797827" w:rsidP="004751E1">
      <w:pPr>
        <w:pStyle w:val="Paragraphedeliste"/>
        <w:numPr>
          <w:ilvl w:val="0"/>
          <w:numId w:val="28"/>
        </w:numPr>
        <w:tabs>
          <w:tab w:val="left" w:pos="2235"/>
        </w:tabs>
        <w:spacing w:after="160" w:line="259" w:lineRule="auto"/>
        <w:ind w:left="426"/>
        <w:jc w:val="both"/>
        <w:rPr>
          <w:rFonts w:ascii="Bookman Old Style" w:hAnsi="Bookman Old Style"/>
          <w:iCs/>
          <w:szCs w:val="22"/>
        </w:rPr>
      </w:pPr>
      <w:r w:rsidRPr="00797827">
        <w:rPr>
          <w:rFonts w:ascii="Bookman Old Style" w:hAnsi="Bookman Old Style"/>
          <w:iCs/>
          <w:szCs w:val="22"/>
        </w:rPr>
        <w:t xml:space="preserve">L’amélioration des conditions de vie des bénéficiaires directs et indirects. En effet, le Burundi est l’un des pays connaissant un indice de pauvreté </w:t>
      </w:r>
      <w:r w:rsidRPr="00797827">
        <w:rPr>
          <w:rFonts w:ascii="Bookman Old Style" w:hAnsi="Bookman Old Style"/>
          <w:iCs/>
          <w:szCs w:val="22"/>
        </w:rPr>
        <w:lastRenderedPageBreak/>
        <w:t>extrêmement élevé. Plus de 65% de la population burundaise vivent en dessous du seuil de la pauvreté. Les zones d’intervention du projet sont parmi celles qui connaissent une démographie très élevée au Burundi. La majorité des bénéficiaires de ce projet vivaient dans des conditions de vie déplorables ayant un besoin urgent d’assistance humanitaire. Leurs familles vivaient dans une situation d’insécurité alimentaire grave avec des difficultés d’accès aux soins de santé et aux moyens da subsistances. Il faut souligner les présences d’un nombre important des bénéficiaires qui sont des chefs de ménages. La plupart d’entre eux sont des femmes veuves ou divorcés et des enfants orphelins. Ce genre de ménages est le plus exposé à la vulnérabilité.</w:t>
      </w:r>
    </w:p>
    <w:p w:rsidR="00797827" w:rsidRPr="00797827" w:rsidRDefault="00797827" w:rsidP="00797827">
      <w:pPr>
        <w:pStyle w:val="Paragraphedeliste"/>
        <w:tabs>
          <w:tab w:val="left" w:pos="2235"/>
        </w:tabs>
        <w:ind w:left="426"/>
        <w:jc w:val="both"/>
        <w:rPr>
          <w:rFonts w:ascii="Bookman Old Style" w:hAnsi="Bookman Old Style"/>
          <w:iCs/>
          <w:szCs w:val="22"/>
        </w:rPr>
      </w:pPr>
    </w:p>
    <w:p w:rsidR="00797827" w:rsidRPr="00797827" w:rsidRDefault="00797827" w:rsidP="004751E1">
      <w:pPr>
        <w:pStyle w:val="Paragraphedeliste"/>
        <w:numPr>
          <w:ilvl w:val="0"/>
          <w:numId w:val="28"/>
        </w:numPr>
        <w:tabs>
          <w:tab w:val="left" w:pos="2235"/>
        </w:tabs>
        <w:spacing w:after="160" w:line="259" w:lineRule="auto"/>
        <w:ind w:left="567"/>
        <w:jc w:val="both"/>
        <w:rPr>
          <w:rFonts w:ascii="Bookman Old Style" w:hAnsi="Bookman Old Style"/>
          <w:iCs/>
          <w:szCs w:val="22"/>
        </w:rPr>
      </w:pPr>
      <w:r w:rsidRPr="00797827">
        <w:rPr>
          <w:rFonts w:ascii="Bookman Old Style" w:hAnsi="Bookman Old Style"/>
          <w:iCs/>
          <w:szCs w:val="22"/>
        </w:rPr>
        <w:t>L’accès aux soins de santé pour les bénéficiaires a fortement augmentée, l’état nutritionnel affiche une nette amélioration et le nombre d’enfants scolarisés a montée en flèche. Dans le centre de Bubanza 3 femmes ont pu construire des habitations appropriées pour leurs familles, une autres a acheté une parcelle et attends de pouvoir rassembler une somme nécessaire pour démarrer les activités de construction. A Nyanza-lac, un des artisans a pu se procurer une plaque solaire pour l’éclairage de sa maison, très récemment, il a réussi à trouver les moyens nécessaires pour faire les raccordements de sa maison au réseau de distribution de l’eau de la régie communale des eaux.</w:t>
      </w:r>
    </w:p>
    <w:p w:rsidR="00797827" w:rsidRPr="00797827" w:rsidRDefault="00797827" w:rsidP="00797827">
      <w:pPr>
        <w:pStyle w:val="Paragraphedeliste"/>
        <w:tabs>
          <w:tab w:val="left" w:pos="2235"/>
        </w:tabs>
        <w:ind w:left="851"/>
        <w:jc w:val="both"/>
        <w:rPr>
          <w:rFonts w:ascii="Bookman Old Style" w:hAnsi="Bookman Old Style"/>
          <w:iCs/>
          <w:szCs w:val="22"/>
        </w:rPr>
      </w:pPr>
    </w:p>
    <w:p w:rsidR="00797827" w:rsidRPr="00797827" w:rsidRDefault="00797827" w:rsidP="004751E1">
      <w:pPr>
        <w:pStyle w:val="Paragraphedeliste"/>
        <w:numPr>
          <w:ilvl w:val="0"/>
          <w:numId w:val="29"/>
        </w:numPr>
        <w:tabs>
          <w:tab w:val="left" w:pos="2235"/>
        </w:tabs>
        <w:spacing w:after="160" w:line="259" w:lineRule="auto"/>
        <w:jc w:val="both"/>
        <w:rPr>
          <w:rFonts w:ascii="Bookman Old Style" w:hAnsi="Bookman Old Style"/>
          <w:iCs/>
          <w:szCs w:val="22"/>
        </w:rPr>
      </w:pPr>
      <w:r w:rsidRPr="00797827">
        <w:rPr>
          <w:rFonts w:ascii="Bookman Old Style" w:hAnsi="Bookman Old Style"/>
          <w:iCs/>
          <w:szCs w:val="22"/>
        </w:rPr>
        <w:t>Le projet a contribué également à l’autonomisation des femmes et des jeunes. En donnant un métier aux bénéficiaires de sexe féminin, il a permis la réduction de la dépendance de ces dernières à leurs maris. Cette autonomisation des femmes a réduit sensiblement les nombre des VBG à leur encontre. D’après les témoignages recueillis auprès des bénéficiaires, le nombre de femmes battus ou subissant toute autres formes d’injustice de la part de leurs maris ou des membres de la famille. Ceci est l’effet du changement de perception de la part des hommes car maintenant ces femmes apportent une contribution dans les finances de leurs ménages.</w:t>
      </w:r>
    </w:p>
    <w:p w:rsidR="00797827" w:rsidRPr="00797827" w:rsidRDefault="00797827" w:rsidP="00797827">
      <w:pPr>
        <w:pStyle w:val="Paragraphedeliste"/>
        <w:tabs>
          <w:tab w:val="left" w:pos="2235"/>
        </w:tabs>
        <w:jc w:val="both"/>
        <w:rPr>
          <w:rFonts w:ascii="Bookman Old Style" w:hAnsi="Bookman Old Style"/>
          <w:iCs/>
          <w:szCs w:val="22"/>
        </w:rPr>
      </w:pPr>
    </w:p>
    <w:p w:rsidR="00797827" w:rsidRPr="00797827" w:rsidRDefault="00797827" w:rsidP="004751E1">
      <w:pPr>
        <w:pStyle w:val="Paragraphedeliste"/>
        <w:numPr>
          <w:ilvl w:val="0"/>
          <w:numId w:val="29"/>
        </w:numPr>
        <w:tabs>
          <w:tab w:val="left" w:pos="2235"/>
        </w:tabs>
        <w:spacing w:after="160" w:line="259" w:lineRule="auto"/>
        <w:jc w:val="both"/>
        <w:rPr>
          <w:rFonts w:ascii="Bookman Old Style" w:hAnsi="Bookman Old Style"/>
          <w:iCs/>
          <w:szCs w:val="22"/>
        </w:rPr>
      </w:pPr>
      <w:r w:rsidRPr="00797827">
        <w:rPr>
          <w:rFonts w:ascii="Bookman Old Style" w:hAnsi="Bookman Old Style"/>
          <w:iCs/>
          <w:szCs w:val="22"/>
        </w:rPr>
        <w:t>La mise en place d’une caisse de solidarité dans le centre de Kayanza est l’une des manifestations de l’impact sociale du projet. En effet, pour parier aux problèmes liés à la cherté des soins de santé, de la fréquence des crises et catastrophes occasionnant beaucoup des dépenses, les membres de la coopérative de cornes de Kayanza ont mis en place une caisse leur permettant de s’entraider mutuellement en cas de difficultés pour un membre. Les artisans maroquinier ayant constaté les bénéfices liés à ces activités ont demandé d’y adhérer.</w:t>
      </w:r>
    </w:p>
    <w:p w:rsidR="00797827" w:rsidRDefault="00797827" w:rsidP="00797827">
      <w:pPr>
        <w:tabs>
          <w:tab w:val="left" w:pos="2235"/>
        </w:tabs>
        <w:jc w:val="both"/>
        <w:rPr>
          <w:rFonts w:ascii="Verdana" w:hAnsi="Verdana"/>
          <w:b/>
        </w:rPr>
      </w:pPr>
    </w:p>
    <w:p w:rsidR="00797827" w:rsidRDefault="00797827" w:rsidP="00797827">
      <w:pPr>
        <w:tabs>
          <w:tab w:val="left" w:pos="2235"/>
        </w:tabs>
        <w:jc w:val="both"/>
        <w:rPr>
          <w:rFonts w:ascii="Verdana" w:hAnsi="Verdana"/>
          <w:b/>
        </w:rPr>
      </w:pPr>
    </w:p>
    <w:p w:rsidR="00797827" w:rsidRDefault="00797827" w:rsidP="00797827">
      <w:pPr>
        <w:tabs>
          <w:tab w:val="left" w:pos="2235"/>
        </w:tabs>
        <w:jc w:val="both"/>
        <w:rPr>
          <w:rFonts w:ascii="Verdana" w:hAnsi="Verdana"/>
          <w:b/>
        </w:rPr>
      </w:pPr>
    </w:p>
    <w:p w:rsidR="00797827" w:rsidRPr="00797827" w:rsidRDefault="00797827" w:rsidP="004751E1">
      <w:pPr>
        <w:pStyle w:val="Paragraphedeliste"/>
        <w:numPr>
          <w:ilvl w:val="0"/>
          <w:numId w:val="30"/>
        </w:numPr>
        <w:tabs>
          <w:tab w:val="left" w:pos="2235"/>
        </w:tabs>
        <w:spacing w:after="160" w:line="259" w:lineRule="auto"/>
        <w:ind w:left="284"/>
        <w:jc w:val="both"/>
        <w:rPr>
          <w:rFonts w:ascii="Bookman Old Style" w:hAnsi="Bookman Old Style"/>
          <w:b/>
          <w:iCs/>
          <w:szCs w:val="22"/>
        </w:rPr>
      </w:pPr>
      <w:r w:rsidRPr="00797827">
        <w:rPr>
          <w:rFonts w:ascii="Bookman Old Style" w:hAnsi="Bookman Old Style"/>
          <w:b/>
          <w:iCs/>
          <w:szCs w:val="22"/>
        </w:rPr>
        <w:lastRenderedPageBreak/>
        <w:t xml:space="preserve">Impact organisationnel </w:t>
      </w:r>
    </w:p>
    <w:p w:rsidR="00797827" w:rsidRDefault="00797827" w:rsidP="00797827">
      <w:pPr>
        <w:tabs>
          <w:tab w:val="left" w:pos="2235"/>
        </w:tabs>
        <w:jc w:val="both"/>
        <w:rPr>
          <w:rFonts w:ascii="Verdana" w:hAnsi="Verdana"/>
        </w:rPr>
      </w:pPr>
    </w:p>
    <w:p w:rsidR="00797827" w:rsidRPr="00797827" w:rsidRDefault="00797827" w:rsidP="00797827">
      <w:pPr>
        <w:tabs>
          <w:tab w:val="left" w:pos="2235"/>
        </w:tabs>
        <w:jc w:val="both"/>
        <w:rPr>
          <w:rFonts w:ascii="Bookman Old Style" w:hAnsi="Bookman Old Style"/>
          <w:iCs/>
          <w:szCs w:val="22"/>
        </w:rPr>
      </w:pPr>
      <w:r w:rsidRPr="00797827">
        <w:rPr>
          <w:rFonts w:ascii="Bookman Old Style" w:hAnsi="Bookman Old Style"/>
          <w:iCs/>
          <w:szCs w:val="22"/>
        </w:rPr>
        <w:t>L’apport du projet sur le plan organisationnel concerne la mise en place des coopératives.</w:t>
      </w:r>
    </w:p>
    <w:p w:rsidR="00797827" w:rsidRPr="00797827" w:rsidRDefault="00797827" w:rsidP="00797827">
      <w:pPr>
        <w:tabs>
          <w:tab w:val="left" w:pos="2235"/>
        </w:tabs>
        <w:jc w:val="both"/>
        <w:rPr>
          <w:rFonts w:ascii="Bookman Old Style" w:hAnsi="Bookman Old Style"/>
          <w:iCs/>
          <w:szCs w:val="22"/>
        </w:rPr>
      </w:pPr>
      <w:r w:rsidRPr="00797827">
        <w:rPr>
          <w:rFonts w:ascii="Bookman Old Style" w:hAnsi="Bookman Old Style"/>
          <w:iCs/>
          <w:szCs w:val="22"/>
        </w:rPr>
        <w:t>Les bénéficiaires de ce projet ont reçu une formation sur la gestion administrative des coopératives en générale et sur la loi régissant les sociétés coopératives en vigueurs au Burundi. Selon les témoignages recueillis auprès des bénéficiaires, les connaissances relatives à la gestion administrative sont utilisées dans les groupements associatifs auquel ils participent. Ils sont donc devenus des personnes ressources pour leurs communautés en matière de gestion des associations œuvrant dans d’autres secteurs.</w:t>
      </w:r>
    </w:p>
    <w:p w:rsidR="00797827" w:rsidRDefault="00797827" w:rsidP="00797827">
      <w:pPr>
        <w:rPr>
          <w:rFonts w:ascii="Bookman Old Style" w:hAnsi="Bookman Old Style"/>
          <w:sz w:val="22"/>
          <w:szCs w:val="22"/>
        </w:rPr>
      </w:pPr>
    </w:p>
    <w:p w:rsidR="00797827" w:rsidRDefault="00797827" w:rsidP="00797827">
      <w:pPr>
        <w:rPr>
          <w:rFonts w:ascii="Bookman Old Style" w:hAnsi="Bookman Old Style"/>
          <w:sz w:val="22"/>
          <w:szCs w:val="22"/>
        </w:rPr>
      </w:pPr>
    </w:p>
    <w:p w:rsidR="009E0280" w:rsidRPr="00797827" w:rsidRDefault="009E0280" w:rsidP="00797827">
      <w:pPr>
        <w:rPr>
          <w:rFonts w:ascii="Bookman Old Style" w:hAnsi="Bookman Old Style"/>
          <w:sz w:val="22"/>
          <w:szCs w:val="22"/>
        </w:rPr>
        <w:sectPr w:rsidR="009E0280" w:rsidRPr="00797827" w:rsidSect="00715C72">
          <w:pgSz w:w="11906" w:h="16838"/>
          <w:pgMar w:top="1418" w:right="1418" w:bottom="1418" w:left="1418" w:header="709" w:footer="709" w:gutter="0"/>
          <w:cols w:space="720"/>
          <w:docGrid w:linePitch="326"/>
        </w:sectPr>
      </w:pPr>
    </w:p>
    <w:p w:rsidR="009E0280" w:rsidRPr="0079725F" w:rsidRDefault="009E0280" w:rsidP="009E0280">
      <w:pPr>
        <w:jc w:val="both"/>
        <w:rPr>
          <w:rFonts w:ascii="Bookman Old Style" w:hAnsi="Bookman Old Style"/>
        </w:rPr>
      </w:pPr>
    </w:p>
    <w:p w:rsidR="00D63D01" w:rsidRPr="0079725F" w:rsidRDefault="00D63D01"/>
    <w:sectPr w:rsidR="00D63D01" w:rsidRPr="0079725F" w:rsidSect="00715C7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0D58" w:rsidRDefault="00830D58" w:rsidP="009E0280">
      <w:r>
        <w:separator/>
      </w:r>
    </w:p>
  </w:endnote>
  <w:endnote w:type="continuationSeparator" w:id="0">
    <w:p w:rsidR="00830D58" w:rsidRDefault="00830D58" w:rsidP="009E0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633156"/>
      <w:docPartObj>
        <w:docPartGallery w:val="Page Numbers (Bottom of Page)"/>
        <w:docPartUnique/>
      </w:docPartObj>
    </w:sdtPr>
    <w:sdtEndPr/>
    <w:sdtContent>
      <w:p w:rsidR="00C42EDF" w:rsidRDefault="00C42EDF">
        <w:pPr>
          <w:pStyle w:val="Pieddepage"/>
        </w:pPr>
        <w:r>
          <w:rPr>
            <w:noProof/>
            <w:lang w:val="fr-FR"/>
          </w:rPr>
          <mc:AlternateContent>
            <mc:Choice Requires="wps">
              <w:drawing>
                <wp:anchor distT="0" distB="0" distL="114300" distR="114300" simplePos="0" relativeHeight="251659264" behindDoc="0" locked="0" layoutInCell="0" allowOverlap="1">
                  <wp:simplePos x="0" y="0"/>
                  <wp:positionH relativeFrom="rightMargin">
                    <wp:posOffset>7620</wp:posOffset>
                  </wp:positionH>
                  <wp:positionV relativeFrom="bottomMargin">
                    <wp:posOffset>389890</wp:posOffset>
                  </wp:positionV>
                  <wp:extent cx="381000" cy="312420"/>
                  <wp:effectExtent l="0" t="0" r="19050" b="11430"/>
                  <wp:wrapNone/>
                  <wp:docPr id="5" name="Carré corn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12420"/>
                          </a:xfrm>
                          <a:prstGeom prst="foldedCorner">
                            <a:avLst>
                              <a:gd name="adj" fmla="val 34560"/>
                            </a:avLst>
                          </a:prstGeom>
                          <a:solidFill>
                            <a:srgbClr val="FFFFFF"/>
                          </a:solidFill>
                          <a:ln w="3175">
                            <a:solidFill>
                              <a:srgbClr val="808080"/>
                            </a:solidFill>
                            <a:round/>
                            <a:headEnd/>
                            <a:tailEnd/>
                          </a:ln>
                        </wps:spPr>
                        <wps:txbx>
                          <w:txbxContent>
                            <w:p w:rsidR="00C42EDF" w:rsidRDefault="00C42EDF">
                              <w:pPr>
                                <w:jc w:val="center"/>
                              </w:pPr>
                              <w:r>
                                <w:rPr>
                                  <w:sz w:val="22"/>
                                  <w:szCs w:val="22"/>
                                </w:rPr>
                                <w:fldChar w:fldCharType="begin"/>
                              </w:r>
                              <w:r>
                                <w:instrText>PAGE    \* MERGEFORMAT</w:instrText>
                              </w:r>
                              <w:r>
                                <w:rPr>
                                  <w:sz w:val="22"/>
                                  <w:szCs w:val="22"/>
                                </w:rPr>
                                <w:fldChar w:fldCharType="separate"/>
                              </w:r>
                              <w:r w:rsidR="00BE5955" w:rsidRPr="00BE5955">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5" o:spid="_x0000_s1028" type="#_x0000_t65" style="position:absolute;left:0;text-align:left;margin-left:.6pt;margin-top:30.7pt;width:30pt;height:24.6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" o:allowincell="f" adj="14135" strokecolor="gray" strokeweight=".25pt">
                  <v:textbox>
                    <w:txbxContent>
                      <w:p w:rsidR="00C42EDF" w:rsidRDefault="00C42EDF">
                        <w:pPr>
                          <w:jc w:val="center"/>
                        </w:pPr>
                        <w:r>
                          <w:rPr>
                            <w:sz w:val="22"/>
                            <w:szCs w:val="22"/>
                          </w:rPr>
                          <w:fldChar w:fldCharType="begin"/>
                        </w:r>
                        <w:r>
                          <w:instrText>PAGE    \* MERGEFORMAT</w:instrText>
                        </w:r>
                        <w:r>
                          <w:rPr>
                            <w:sz w:val="22"/>
                            <w:szCs w:val="22"/>
                          </w:rPr>
                          <w:fldChar w:fldCharType="separate"/>
                        </w:r>
                        <w:r w:rsidR="00BE5955" w:rsidRPr="00BE5955">
                          <w:rPr>
                            <w:noProof/>
                            <w:sz w:val="16"/>
                            <w:szCs w:val="16"/>
                          </w:rPr>
                          <w:t>1</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0D58" w:rsidRDefault="00830D58" w:rsidP="009E0280">
      <w:r>
        <w:separator/>
      </w:r>
    </w:p>
  </w:footnote>
  <w:footnote w:type="continuationSeparator" w:id="0">
    <w:p w:rsidR="00830D58" w:rsidRDefault="00830D58" w:rsidP="009E0280">
      <w:r>
        <w:continuationSeparator/>
      </w:r>
    </w:p>
  </w:footnote>
  <w:footnote w:id="1">
    <w:p w:rsidR="001E20AE" w:rsidRDefault="001E20AE" w:rsidP="009E0280">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20AE" w:rsidRDefault="001E20AE" w:rsidP="00715C72">
    <w:pPr>
      <w:pStyle w:val="En-tte"/>
      <w:tabs>
        <w:tab w:val="clear" w:pos="4320"/>
        <w:tab w:val="clear" w:pos="8640"/>
        <w:tab w:val="left" w:pos="868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6D07"/>
      </v:shape>
    </w:pict>
  </w:numPicBullet>
  <w:abstractNum w:abstractNumId="0" w15:restartNumberingAfterBreak="0">
    <w:nsid w:val="00C5343A"/>
    <w:multiLevelType w:val="hybridMultilevel"/>
    <w:tmpl w:val="BAD88C7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914732"/>
    <w:multiLevelType w:val="hybridMultilevel"/>
    <w:tmpl w:val="2462261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6345A8"/>
    <w:multiLevelType w:val="hybridMultilevel"/>
    <w:tmpl w:val="5074F2B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C7061F"/>
    <w:multiLevelType w:val="hybridMultilevel"/>
    <w:tmpl w:val="E326BB5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 w15:restartNumberingAfterBreak="0">
    <w:nsid w:val="06E939FA"/>
    <w:multiLevelType w:val="hybridMultilevel"/>
    <w:tmpl w:val="5B3A3DEE"/>
    <w:lvl w:ilvl="0" w:tplc="DBC81336">
      <w:start w:val="1"/>
      <w:numFmt w:val="bullet"/>
      <w:lvlText w:val="-"/>
      <w:lvlJc w:val="left"/>
      <w:pPr>
        <w:ind w:left="720" w:hanging="360"/>
      </w:pPr>
      <w:rPr>
        <w:rFonts w:ascii="Bookman Old Style" w:eastAsiaTheme="minorHAnsi" w:hAnsi="Bookman Old Styl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7F2F37"/>
    <w:multiLevelType w:val="hybridMultilevel"/>
    <w:tmpl w:val="B212F8EC"/>
    <w:lvl w:ilvl="0" w:tplc="040C000D">
      <w:start w:val="1"/>
      <w:numFmt w:val="bullet"/>
      <w:lvlText w:val=""/>
      <w:lvlJc w:val="left"/>
      <w:pPr>
        <w:ind w:left="1648" w:hanging="360"/>
      </w:pPr>
      <w:rPr>
        <w:rFonts w:ascii="Wingdings" w:hAnsi="Wingdings" w:hint="default"/>
      </w:rPr>
    </w:lvl>
    <w:lvl w:ilvl="1" w:tplc="040C0003" w:tentative="1">
      <w:start w:val="1"/>
      <w:numFmt w:val="bullet"/>
      <w:lvlText w:val="o"/>
      <w:lvlJc w:val="left"/>
      <w:pPr>
        <w:ind w:left="2368" w:hanging="360"/>
      </w:pPr>
      <w:rPr>
        <w:rFonts w:ascii="Courier New" w:hAnsi="Courier New" w:cs="Courier New" w:hint="default"/>
      </w:rPr>
    </w:lvl>
    <w:lvl w:ilvl="2" w:tplc="040C0005" w:tentative="1">
      <w:start w:val="1"/>
      <w:numFmt w:val="bullet"/>
      <w:lvlText w:val=""/>
      <w:lvlJc w:val="left"/>
      <w:pPr>
        <w:ind w:left="3088" w:hanging="360"/>
      </w:pPr>
      <w:rPr>
        <w:rFonts w:ascii="Wingdings" w:hAnsi="Wingdings" w:hint="default"/>
      </w:rPr>
    </w:lvl>
    <w:lvl w:ilvl="3" w:tplc="040C0001" w:tentative="1">
      <w:start w:val="1"/>
      <w:numFmt w:val="bullet"/>
      <w:lvlText w:val=""/>
      <w:lvlJc w:val="left"/>
      <w:pPr>
        <w:ind w:left="3808" w:hanging="360"/>
      </w:pPr>
      <w:rPr>
        <w:rFonts w:ascii="Symbol" w:hAnsi="Symbol" w:hint="default"/>
      </w:rPr>
    </w:lvl>
    <w:lvl w:ilvl="4" w:tplc="040C0003" w:tentative="1">
      <w:start w:val="1"/>
      <w:numFmt w:val="bullet"/>
      <w:lvlText w:val="o"/>
      <w:lvlJc w:val="left"/>
      <w:pPr>
        <w:ind w:left="4528" w:hanging="360"/>
      </w:pPr>
      <w:rPr>
        <w:rFonts w:ascii="Courier New" w:hAnsi="Courier New" w:cs="Courier New" w:hint="default"/>
      </w:rPr>
    </w:lvl>
    <w:lvl w:ilvl="5" w:tplc="040C0005" w:tentative="1">
      <w:start w:val="1"/>
      <w:numFmt w:val="bullet"/>
      <w:lvlText w:val=""/>
      <w:lvlJc w:val="left"/>
      <w:pPr>
        <w:ind w:left="5248" w:hanging="360"/>
      </w:pPr>
      <w:rPr>
        <w:rFonts w:ascii="Wingdings" w:hAnsi="Wingdings" w:hint="default"/>
      </w:rPr>
    </w:lvl>
    <w:lvl w:ilvl="6" w:tplc="040C0001" w:tentative="1">
      <w:start w:val="1"/>
      <w:numFmt w:val="bullet"/>
      <w:lvlText w:val=""/>
      <w:lvlJc w:val="left"/>
      <w:pPr>
        <w:ind w:left="5968" w:hanging="360"/>
      </w:pPr>
      <w:rPr>
        <w:rFonts w:ascii="Symbol" w:hAnsi="Symbol" w:hint="default"/>
      </w:rPr>
    </w:lvl>
    <w:lvl w:ilvl="7" w:tplc="040C0003" w:tentative="1">
      <w:start w:val="1"/>
      <w:numFmt w:val="bullet"/>
      <w:lvlText w:val="o"/>
      <w:lvlJc w:val="left"/>
      <w:pPr>
        <w:ind w:left="6688" w:hanging="360"/>
      </w:pPr>
      <w:rPr>
        <w:rFonts w:ascii="Courier New" w:hAnsi="Courier New" w:cs="Courier New" w:hint="default"/>
      </w:rPr>
    </w:lvl>
    <w:lvl w:ilvl="8" w:tplc="040C0005" w:tentative="1">
      <w:start w:val="1"/>
      <w:numFmt w:val="bullet"/>
      <w:lvlText w:val=""/>
      <w:lvlJc w:val="left"/>
      <w:pPr>
        <w:ind w:left="7408" w:hanging="360"/>
      </w:pPr>
      <w:rPr>
        <w:rFonts w:ascii="Wingdings" w:hAnsi="Wingdings" w:hint="default"/>
      </w:rPr>
    </w:lvl>
  </w:abstractNum>
  <w:abstractNum w:abstractNumId="6" w15:restartNumberingAfterBreak="0">
    <w:nsid w:val="0DD25DC1"/>
    <w:multiLevelType w:val="hybridMultilevel"/>
    <w:tmpl w:val="1EE486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00F32B5"/>
    <w:multiLevelType w:val="hybridMultilevel"/>
    <w:tmpl w:val="5DD293EE"/>
    <w:lvl w:ilvl="0" w:tplc="A78660AA">
      <w:start w:val="1"/>
      <w:numFmt w:val="decimal"/>
      <w:lvlText w:val="%1."/>
      <w:lvlJc w:val="left"/>
      <w:pPr>
        <w:ind w:left="720" w:hanging="360"/>
      </w:pPr>
      <w:rPr>
        <w:rFonts w:ascii="Bookman Old Style" w:eastAsia="Times New Roman" w:hAnsi="Bookman Old Style"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6DB1439"/>
    <w:multiLevelType w:val="hybridMultilevel"/>
    <w:tmpl w:val="527CD86A"/>
    <w:lvl w:ilvl="0" w:tplc="786C2D54">
      <w:start w:val="1"/>
      <w:numFmt w:val="low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9" w15:restartNumberingAfterBreak="0">
    <w:nsid w:val="19EA6463"/>
    <w:multiLevelType w:val="hybridMultilevel"/>
    <w:tmpl w:val="E528B5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C65535C"/>
    <w:multiLevelType w:val="hybridMultilevel"/>
    <w:tmpl w:val="D256C67C"/>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 w15:restartNumberingAfterBreak="0">
    <w:nsid w:val="2DBD730C"/>
    <w:multiLevelType w:val="hybridMultilevel"/>
    <w:tmpl w:val="496C2DB2"/>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15:restartNumberingAfterBreak="0">
    <w:nsid w:val="304F0ED2"/>
    <w:multiLevelType w:val="hybridMultilevel"/>
    <w:tmpl w:val="E1E6BA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8B78FC"/>
    <w:multiLevelType w:val="hybridMultilevel"/>
    <w:tmpl w:val="80A0DF64"/>
    <w:lvl w:ilvl="0" w:tplc="040C000D">
      <w:start w:val="1"/>
      <w:numFmt w:val="bullet"/>
      <w:lvlText w:val=""/>
      <w:lvlJc w:val="left"/>
      <w:pPr>
        <w:ind w:left="1515" w:hanging="360"/>
      </w:pPr>
      <w:rPr>
        <w:rFonts w:ascii="Wingdings" w:hAnsi="Wingdings" w:hint="default"/>
      </w:rPr>
    </w:lvl>
    <w:lvl w:ilvl="1" w:tplc="040C0003">
      <w:start w:val="1"/>
      <w:numFmt w:val="bullet"/>
      <w:lvlText w:val="o"/>
      <w:lvlJc w:val="left"/>
      <w:pPr>
        <w:ind w:left="2235" w:hanging="360"/>
      </w:pPr>
      <w:rPr>
        <w:rFonts w:ascii="Courier New" w:hAnsi="Courier New" w:cs="Courier New" w:hint="default"/>
      </w:rPr>
    </w:lvl>
    <w:lvl w:ilvl="2" w:tplc="040C0005">
      <w:start w:val="1"/>
      <w:numFmt w:val="bullet"/>
      <w:lvlText w:val=""/>
      <w:lvlJc w:val="left"/>
      <w:pPr>
        <w:ind w:left="2955" w:hanging="360"/>
      </w:pPr>
      <w:rPr>
        <w:rFonts w:ascii="Wingdings" w:hAnsi="Wingdings" w:hint="default"/>
      </w:rPr>
    </w:lvl>
    <w:lvl w:ilvl="3" w:tplc="040C0001">
      <w:start w:val="1"/>
      <w:numFmt w:val="bullet"/>
      <w:lvlText w:val=""/>
      <w:lvlJc w:val="left"/>
      <w:pPr>
        <w:ind w:left="3675" w:hanging="360"/>
      </w:pPr>
      <w:rPr>
        <w:rFonts w:ascii="Symbol" w:hAnsi="Symbol" w:hint="default"/>
      </w:rPr>
    </w:lvl>
    <w:lvl w:ilvl="4" w:tplc="040C0003">
      <w:start w:val="1"/>
      <w:numFmt w:val="bullet"/>
      <w:lvlText w:val="o"/>
      <w:lvlJc w:val="left"/>
      <w:pPr>
        <w:ind w:left="4395" w:hanging="360"/>
      </w:pPr>
      <w:rPr>
        <w:rFonts w:ascii="Courier New" w:hAnsi="Courier New" w:cs="Courier New" w:hint="default"/>
      </w:rPr>
    </w:lvl>
    <w:lvl w:ilvl="5" w:tplc="040C0005">
      <w:start w:val="1"/>
      <w:numFmt w:val="bullet"/>
      <w:lvlText w:val=""/>
      <w:lvlJc w:val="left"/>
      <w:pPr>
        <w:ind w:left="5115" w:hanging="360"/>
      </w:pPr>
      <w:rPr>
        <w:rFonts w:ascii="Wingdings" w:hAnsi="Wingdings" w:hint="default"/>
      </w:rPr>
    </w:lvl>
    <w:lvl w:ilvl="6" w:tplc="040C0001">
      <w:start w:val="1"/>
      <w:numFmt w:val="bullet"/>
      <w:lvlText w:val=""/>
      <w:lvlJc w:val="left"/>
      <w:pPr>
        <w:ind w:left="5835" w:hanging="360"/>
      </w:pPr>
      <w:rPr>
        <w:rFonts w:ascii="Symbol" w:hAnsi="Symbol" w:hint="default"/>
      </w:rPr>
    </w:lvl>
    <w:lvl w:ilvl="7" w:tplc="040C0003">
      <w:start w:val="1"/>
      <w:numFmt w:val="bullet"/>
      <w:lvlText w:val="o"/>
      <w:lvlJc w:val="left"/>
      <w:pPr>
        <w:ind w:left="6555" w:hanging="360"/>
      </w:pPr>
      <w:rPr>
        <w:rFonts w:ascii="Courier New" w:hAnsi="Courier New" w:cs="Courier New" w:hint="default"/>
      </w:rPr>
    </w:lvl>
    <w:lvl w:ilvl="8" w:tplc="040C0005">
      <w:start w:val="1"/>
      <w:numFmt w:val="bullet"/>
      <w:lvlText w:val=""/>
      <w:lvlJc w:val="left"/>
      <w:pPr>
        <w:ind w:left="7275" w:hanging="360"/>
      </w:pPr>
      <w:rPr>
        <w:rFonts w:ascii="Wingdings" w:hAnsi="Wingdings" w:hint="default"/>
      </w:rPr>
    </w:lvl>
  </w:abstractNum>
  <w:abstractNum w:abstractNumId="14" w15:restartNumberingAfterBreak="0">
    <w:nsid w:val="308F0B5E"/>
    <w:multiLevelType w:val="hybridMultilevel"/>
    <w:tmpl w:val="91EEBD0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3DFF1539"/>
    <w:multiLevelType w:val="hybridMultilevel"/>
    <w:tmpl w:val="A8BCCF3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41176432"/>
    <w:multiLevelType w:val="hybridMultilevel"/>
    <w:tmpl w:val="1FFC5864"/>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7" w15:restartNumberingAfterBreak="0">
    <w:nsid w:val="43CF2102"/>
    <w:multiLevelType w:val="hybridMultilevel"/>
    <w:tmpl w:val="F8F2244C"/>
    <w:lvl w:ilvl="0" w:tplc="040C000B">
      <w:start w:val="1"/>
      <w:numFmt w:val="bullet"/>
      <w:lvlText w:val=""/>
      <w:lvlJc w:val="left"/>
      <w:pPr>
        <w:ind w:left="1648" w:hanging="360"/>
      </w:pPr>
      <w:rPr>
        <w:rFonts w:ascii="Wingdings" w:hAnsi="Wingdings" w:hint="default"/>
      </w:rPr>
    </w:lvl>
    <w:lvl w:ilvl="1" w:tplc="040C0003" w:tentative="1">
      <w:start w:val="1"/>
      <w:numFmt w:val="bullet"/>
      <w:lvlText w:val="o"/>
      <w:lvlJc w:val="left"/>
      <w:pPr>
        <w:ind w:left="2368" w:hanging="360"/>
      </w:pPr>
      <w:rPr>
        <w:rFonts w:ascii="Courier New" w:hAnsi="Courier New" w:cs="Courier New" w:hint="default"/>
      </w:rPr>
    </w:lvl>
    <w:lvl w:ilvl="2" w:tplc="040C0005" w:tentative="1">
      <w:start w:val="1"/>
      <w:numFmt w:val="bullet"/>
      <w:lvlText w:val=""/>
      <w:lvlJc w:val="left"/>
      <w:pPr>
        <w:ind w:left="3088" w:hanging="360"/>
      </w:pPr>
      <w:rPr>
        <w:rFonts w:ascii="Wingdings" w:hAnsi="Wingdings" w:hint="default"/>
      </w:rPr>
    </w:lvl>
    <w:lvl w:ilvl="3" w:tplc="040C0001" w:tentative="1">
      <w:start w:val="1"/>
      <w:numFmt w:val="bullet"/>
      <w:lvlText w:val=""/>
      <w:lvlJc w:val="left"/>
      <w:pPr>
        <w:ind w:left="3808" w:hanging="360"/>
      </w:pPr>
      <w:rPr>
        <w:rFonts w:ascii="Symbol" w:hAnsi="Symbol" w:hint="default"/>
      </w:rPr>
    </w:lvl>
    <w:lvl w:ilvl="4" w:tplc="040C0003" w:tentative="1">
      <w:start w:val="1"/>
      <w:numFmt w:val="bullet"/>
      <w:lvlText w:val="o"/>
      <w:lvlJc w:val="left"/>
      <w:pPr>
        <w:ind w:left="4528" w:hanging="360"/>
      </w:pPr>
      <w:rPr>
        <w:rFonts w:ascii="Courier New" w:hAnsi="Courier New" w:cs="Courier New" w:hint="default"/>
      </w:rPr>
    </w:lvl>
    <w:lvl w:ilvl="5" w:tplc="040C0005" w:tentative="1">
      <w:start w:val="1"/>
      <w:numFmt w:val="bullet"/>
      <w:lvlText w:val=""/>
      <w:lvlJc w:val="left"/>
      <w:pPr>
        <w:ind w:left="5248" w:hanging="360"/>
      </w:pPr>
      <w:rPr>
        <w:rFonts w:ascii="Wingdings" w:hAnsi="Wingdings" w:hint="default"/>
      </w:rPr>
    </w:lvl>
    <w:lvl w:ilvl="6" w:tplc="040C0001" w:tentative="1">
      <w:start w:val="1"/>
      <w:numFmt w:val="bullet"/>
      <w:lvlText w:val=""/>
      <w:lvlJc w:val="left"/>
      <w:pPr>
        <w:ind w:left="5968" w:hanging="360"/>
      </w:pPr>
      <w:rPr>
        <w:rFonts w:ascii="Symbol" w:hAnsi="Symbol" w:hint="default"/>
      </w:rPr>
    </w:lvl>
    <w:lvl w:ilvl="7" w:tplc="040C0003" w:tentative="1">
      <w:start w:val="1"/>
      <w:numFmt w:val="bullet"/>
      <w:lvlText w:val="o"/>
      <w:lvlJc w:val="left"/>
      <w:pPr>
        <w:ind w:left="6688" w:hanging="360"/>
      </w:pPr>
      <w:rPr>
        <w:rFonts w:ascii="Courier New" w:hAnsi="Courier New" w:cs="Courier New" w:hint="default"/>
      </w:rPr>
    </w:lvl>
    <w:lvl w:ilvl="8" w:tplc="040C0005" w:tentative="1">
      <w:start w:val="1"/>
      <w:numFmt w:val="bullet"/>
      <w:lvlText w:val=""/>
      <w:lvlJc w:val="left"/>
      <w:pPr>
        <w:ind w:left="7408" w:hanging="360"/>
      </w:pPr>
      <w:rPr>
        <w:rFonts w:ascii="Wingdings" w:hAnsi="Wingdings" w:hint="default"/>
      </w:rPr>
    </w:lvl>
  </w:abstractNum>
  <w:abstractNum w:abstractNumId="18" w15:restartNumberingAfterBreak="0">
    <w:nsid w:val="477214A2"/>
    <w:multiLevelType w:val="hybridMultilevel"/>
    <w:tmpl w:val="8256A3C2"/>
    <w:lvl w:ilvl="0" w:tplc="34A063B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DEF09FF"/>
    <w:multiLevelType w:val="hybridMultilevel"/>
    <w:tmpl w:val="A252C68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1294CEC"/>
    <w:multiLevelType w:val="hybridMultilevel"/>
    <w:tmpl w:val="B2FC0A98"/>
    <w:lvl w:ilvl="0" w:tplc="FD346CCE">
      <w:start w:val="200"/>
      <w:numFmt w:val="bullet"/>
      <w:lvlText w:val="-"/>
      <w:lvlJc w:val="left"/>
      <w:pPr>
        <w:ind w:left="545" w:hanging="360"/>
      </w:pPr>
      <w:rPr>
        <w:rFonts w:ascii="Times New Roman" w:eastAsiaTheme="minorHAnsi" w:hAnsi="Times New Roman" w:cs="Times New Roman" w:hint="default"/>
      </w:rPr>
    </w:lvl>
    <w:lvl w:ilvl="1" w:tplc="040C0003" w:tentative="1">
      <w:start w:val="1"/>
      <w:numFmt w:val="bullet"/>
      <w:lvlText w:val="o"/>
      <w:lvlJc w:val="left"/>
      <w:pPr>
        <w:ind w:left="1265" w:hanging="360"/>
      </w:pPr>
      <w:rPr>
        <w:rFonts w:ascii="Courier New" w:hAnsi="Courier New" w:cs="Courier New" w:hint="default"/>
      </w:rPr>
    </w:lvl>
    <w:lvl w:ilvl="2" w:tplc="040C0005" w:tentative="1">
      <w:start w:val="1"/>
      <w:numFmt w:val="bullet"/>
      <w:lvlText w:val=""/>
      <w:lvlJc w:val="left"/>
      <w:pPr>
        <w:ind w:left="1985" w:hanging="360"/>
      </w:pPr>
      <w:rPr>
        <w:rFonts w:ascii="Wingdings" w:hAnsi="Wingdings" w:hint="default"/>
      </w:rPr>
    </w:lvl>
    <w:lvl w:ilvl="3" w:tplc="040C0001" w:tentative="1">
      <w:start w:val="1"/>
      <w:numFmt w:val="bullet"/>
      <w:lvlText w:val=""/>
      <w:lvlJc w:val="left"/>
      <w:pPr>
        <w:ind w:left="2705" w:hanging="360"/>
      </w:pPr>
      <w:rPr>
        <w:rFonts w:ascii="Symbol" w:hAnsi="Symbol" w:hint="default"/>
      </w:rPr>
    </w:lvl>
    <w:lvl w:ilvl="4" w:tplc="040C0003" w:tentative="1">
      <w:start w:val="1"/>
      <w:numFmt w:val="bullet"/>
      <w:lvlText w:val="o"/>
      <w:lvlJc w:val="left"/>
      <w:pPr>
        <w:ind w:left="3425" w:hanging="360"/>
      </w:pPr>
      <w:rPr>
        <w:rFonts w:ascii="Courier New" w:hAnsi="Courier New" w:cs="Courier New" w:hint="default"/>
      </w:rPr>
    </w:lvl>
    <w:lvl w:ilvl="5" w:tplc="040C0005" w:tentative="1">
      <w:start w:val="1"/>
      <w:numFmt w:val="bullet"/>
      <w:lvlText w:val=""/>
      <w:lvlJc w:val="left"/>
      <w:pPr>
        <w:ind w:left="4145" w:hanging="360"/>
      </w:pPr>
      <w:rPr>
        <w:rFonts w:ascii="Wingdings" w:hAnsi="Wingdings" w:hint="default"/>
      </w:rPr>
    </w:lvl>
    <w:lvl w:ilvl="6" w:tplc="040C0001" w:tentative="1">
      <w:start w:val="1"/>
      <w:numFmt w:val="bullet"/>
      <w:lvlText w:val=""/>
      <w:lvlJc w:val="left"/>
      <w:pPr>
        <w:ind w:left="4865" w:hanging="360"/>
      </w:pPr>
      <w:rPr>
        <w:rFonts w:ascii="Symbol" w:hAnsi="Symbol" w:hint="default"/>
      </w:rPr>
    </w:lvl>
    <w:lvl w:ilvl="7" w:tplc="040C0003" w:tentative="1">
      <w:start w:val="1"/>
      <w:numFmt w:val="bullet"/>
      <w:lvlText w:val="o"/>
      <w:lvlJc w:val="left"/>
      <w:pPr>
        <w:ind w:left="5585" w:hanging="360"/>
      </w:pPr>
      <w:rPr>
        <w:rFonts w:ascii="Courier New" w:hAnsi="Courier New" w:cs="Courier New" w:hint="default"/>
      </w:rPr>
    </w:lvl>
    <w:lvl w:ilvl="8" w:tplc="040C0005" w:tentative="1">
      <w:start w:val="1"/>
      <w:numFmt w:val="bullet"/>
      <w:lvlText w:val=""/>
      <w:lvlJc w:val="left"/>
      <w:pPr>
        <w:ind w:left="6305" w:hanging="360"/>
      </w:pPr>
      <w:rPr>
        <w:rFonts w:ascii="Wingdings" w:hAnsi="Wingdings" w:hint="default"/>
      </w:rPr>
    </w:lvl>
  </w:abstractNum>
  <w:abstractNum w:abstractNumId="21" w15:restartNumberingAfterBreak="0">
    <w:nsid w:val="52E84F59"/>
    <w:multiLevelType w:val="hybridMultilevel"/>
    <w:tmpl w:val="A92477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6A83F10"/>
    <w:multiLevelType w:val="hybridMultilevel"/>
    <w:tmpl w:val="04A8F0A0"/>
    <w:lvl w:ilvl="0" w:tplc="D72A0A68">
      <w:start w:val="1"/>
      <w:numFmt w:val="decimal"/>
      <w:lvlText w:val="%1."/>
      <w:lvlJc w:val="left"/>
      <w:pPr>
        <w:ind w:left="644" w:hanging="360"/>
      </w:pPr>
      <w:rPr>
        <w:rFonts w:hint="default"/>
        <w:sz w:val="28"/>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3" w15:restartNumberingAfterBreak="0">
    <w:nsid w:val="5D072A31"/>
    <w:multiLevelType w:val="hybridMultilevel"/>
    <w:tmpl w:val="BFE8DD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D7059D7"/>
    <w:multiLevelType w:val="hybridMultilevel"/>
    <w:tmpl w:val="9B86E5B2"/>
    <w:lvl w:ilvl="0" w:tplc="B552AB3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5F702993"/>
    <w:multiLevelType w:val="hybridMultilevel"/>
    <w:tmpl w:val="A9D6EFAC"/>
    <w:lvl w:ilvl="0" w:tplc="5A142E32">
      <w:start w:val="1"/>
      <w:numFmt w:val="decimal"/>
      <w:lvlText w:val="%1."/>
      <w:lvlJc w:val="left"/>
      <w:pPr>
        <w:ind w:left="720" w:hanging="360"/>
      </w:pPr>
      <w:rPr>
        <w:rFonts w:ascii="Times New Roman" w:eastAsiaTheme="minorHAnsi" w:hAnsi="Times New Roman"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49E4FAC"/>
    <w:multiLevelType w:val="hybridMultilevel"/>
    <w:tmpl w:val="9C3E8D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C571DD3"/>
    <w:multiLevelType w:val="hybridMultilevel"/>
    <w:tmpl w:val="A5DEBA2A"/>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8" w15:restartNumberingAfterBreak="0">
    <w:nsid w:val="6D1B060B"/>
    <w:multiLevelType w:val="hybridMultilevel"/>
    <w:tmpl w:val="67F82364"/>
    <w:lvl w:ilvl="0" w:tplc="263E60D8">
      <w:numFmt w:val="bullet"/>
      <w:lvlText w:val="-"/>
      <w:lvlJc w:val="left"/>
      <w:pPr>
        <w:ind w:left="928" w:hanging="360"/>
      </w:pPr>
      <w:rPr>
        <w:rFonts w:ascii="Verdana" w:eastAsiaTheme="minorHAnsi" w:hAnsi="Verdana"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7FA0717A"/>
    <w:multiLevelType w:val="hybridMultilevel"/>
    <w:tmpl w:val="6FD23CB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4"/>
  </w:num>
  <w:num w:numId="5">
    <w:abstractNumId w:val="15"/>
  </w:num>
  <w:num w:numId="6">
    <w:abstractNumId w:val="7"/>
  </w:num>
  <w:num w:numId="7">
    <w:abstractNumId w:val="23"/>
  </w:num>
  <w:num w:numId="8">
    <w:abstractNumId w:val="0"/>
  </w:num>
  <w:num w:numId="9">
    <w:abstractNumId w:val="19"/>
  </w:num>
  <w:num w:numId="10">
    <w:abstractNumId w:val="4"/>
  </w:num>
  <w:num w:numId="11">
    <w:abstractNumId w:val="22"/>
  </w:num>
  <w:num w:numId="12">
    <w:abstractNumId w:val="8"/>
  </w:num>
  <w:num w:numId="13">
    <w:abstractNumId w:val="29"/>
  </w:num>
  <w:num w:numId="14">
    <w:abstractNumId w:val="18"/>
  </w:num>
  <w:num w:numId="15">
    <w:abstractNumId w:val="1"/>
  </w:num>
  <w:num w:numId="16">
    <w:abstractNumId w:val="27"/>
  </w:num>
  <w:num w:numId="17">
    <w:abstractNumId w:val="21"/>
  </w:num>
  <w:num w:numId="18">
    <w:abstractNumId w:val="25"/>
  </w:num>
  <w:num w:numId="19">
    <w:abstractNumId w:val="24"/>
  </w:num>
  <w:num w:numId="20">
    <w:abstractNumId w:val="26"/>
  </w:num>
  <w:num w:numId="21">
    <w:abstractNumId w:val="6"/>
  </w:num>
  <w:num w:numId="22">
    <w:abstractNumId w:val="20"/>
  </w:num>
  <w:num w:numId="23">
    <w:abstractNumId w:val="11"/>
  </w:num>
  <w:num w:numId="24">
    <w:abstractNumId w:val="16"/>
  </w:num>
  <w:num w:numId="25">
    <w:abstractNumId w:val="28"/>
  </w:num>
  <w:num w:numId="26">
    <w:abstractNumId w:val="12"/>
  </w:num>
  <w:num w:numId="27">
    <w:abstractNumId w:val="9"/>
  </w:num>
  <w:num w:numId="28">
    <w:abstractNumId w:val="5"/>
  </w:num>
  <w:num w:numId="29">
    <w:abstractNumId w:val="2"/>
  </w:num>
  <w:num w:numId="30">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133"/>
    <w:rsid w:val="00013918"/>
    <w:rsid w:val="0001575F"/>
    <w:rsid w:val="0005413A"/>
    <w:rsid w:val="00055AB1"/>
    <w:rsid w:val="000729C0"/>
    <w:rsid w:val="00084886"/>
    <w:rsid w:val="000A509F"/>
    <w:rsid w:val="000B396B"/>
    <w:rsid w:val="000C6B1A"/>
    <w:rsid w:val="000D217B"/>
    <w:rsid w:val="000E54C5"/>
    <w:rsid w:val="000F0D4F"/>
    <w:rsid w:val="001024FD"/>
    <w:rsid w:val="00110F52"/>
    <w:rsid w:val="00121782"/>
    <w:rsid w:val="001275AF"/>
    <w:rsid w:val="00130375"/>
    <w:rsid w:val="001502FA"/>
    <w:rsid w:val="00151AF2"/>
    <w:rsid w:val="00151BE8"/>
    <w:rsid w:val="00155454"/>
    <w:rsid w:val="001B4104"/>
    <w:rsid w:val="001E20AE"/>
    <w:rsid w:val="001F0DC7"/>
    <w:rsid w:val="00202D1E"/>
    <w:rsid w:val="002164C4"/>
    <w:rsid w:val="00224D71"/>
    <w:rsid w:val="00226912"/>
    <w:rsid w:val="002323A2"/>
    <w:rsid w:val="00267F1D"/>
    <w:rsid w:val="0027274B"/>
    <w:rsid w:val="0028210D"/>
    <w:rsid w:val="00284B41"/>
    <w:rsid w:val="002D77F6"/>
    <w:rsid w:val="002E5069"/>
    <w:rsid w:val="00302DD1"/>
    <w:rsid w:val="00313081"/>
    <w:rsid w:val="00315B24"/>
    <w:rsid w:val="0034745C"/>
    <w:rsid w:val="003546ED"/>
    <w:rsid w:val="00363DE9"/>
    <w:rsid w:val="00382EF2"/>
    <w:rsid w:val="00386CC3"/>
    <w:rsid w:val="0039400C"/>
    <w:rsid w:val="003955B8"/>
    <w:rsid w:val="003957FF"/>
    <w:rsid w:val="003F2EA8"/>
    <w:rsid w:val="00406BD4"/>
    <w:rsid w:val="004260DE"/>
    <w:rsid w:val="00432938"/>
    <w:rsid w:val="00437B11"/>
    <w:rsid w:val="00446F97"/>
    <w:rsid w:val="00464A97"/>
    <w:rsid w:val="004751E1"/>
    <w:rsid w:val="0048715E"/>
    <w:rsid w:val="004876E7"/>
    <w:rsid w:val="0049679C"/>
    <w:rsid w:val="004B0895"/>
    <w:rsid w:val="004C01CA"/>
    <w:rsid w:val="004E2838"/>
    <w:rsid w:val="004F3D37"/>
    <w:rsid w:val="00516CC5"/>
    <w:rsid w:val="00517882"/>
    <w:rsid w:val="005341F7"/>
    <w:rsid w:val="00567E1D"/>
    <w:rsid w:val="00576B93"/>
    <w:rsid w:val="00581018"/>
    <w:rsid w:val="0058559A"/>
    <w:rsid w:val="005863B5"/>
    <w:rsid w:val="005E0B07"/>
    <w:rsid w:val="006042C9"/>
    <w:rsid w:val="006209B6"/>
    <w:rsid w:val="0064428B"/>
    <w:rsid w:val="006505F7"/>
    <w:rsid w:val="006550D1"/>
    <w:rsid w:val="006659F4"/>
    <w:rsid w:val="006917AF"/>
    <w:rsid w:val="006A07CF"/>
    <w:rsid w:val="006A41AC"/>
    <w:rsid w:val="006A7D78"/>
    <w:rsid w:val="006B6E73"/>
    <w:rsid w:val="006C7CFD"/>
    <w:rsid w:val="006D008B"/>
    <w:rsid w:val="006D79A4"/>
    <w:rsid w:val="006F2B81"/>
    <w:rsid w:val="006F6B84"/>
    <w:rsid w:val="00715C72"/>
    <w:rsid w:val="00750312"/>
    <w:rsid w:val="00752DCD"/>
    <w:rsid w:val="00763F8D"/>
    <w:rsid w:val="00787A3D"/>
    <w:rsid w:val="00795F6D"/>
    <w:rsid w:val="00796046"/>
    <w:rsid w:val="0079725F"/>
    <w:rsid w:val="00797827"/>
    <w:rsid w:val="007A58DF"/>
    <w:rsid w:val="007B4AF3"/>
    <w:rsid w:val="007C5498"/>
    <w:rsid w:val="007D3DCB"/>
    <w:rsid w:val="007D7A73"/>
    <w:rsid w:val="007E02CF"/>
    <w:rsid w:val="007E45D2"/>
    <w:rsid w:val="007E6C20"/>
    <w:rsid w:val="007E7350"/>
    <w:rsid w:val="007F5014"/>
    <w:rsid w:val="007F555C"/>
    <w:rsid w:val="00800138"/>
    <w:rsid w:val="00810F56"/>
    <w:rsid w:val="00826E26"/>
    <w:rsid w:val="00830D58"/>
    <w:rsid w:val="00840FD1"/>
    <w:rsid w:val="00867281"/>
    <w:rsid w:val="008673D1"/>
    <w:rsid w:val="00872B68"/>
    <w:rsid w:val="0088232C"/>
    <w:rsid w:val="008A1B6E"/>
    <w:rsid w:val="008B2151"/>
    <w:rsid w:val="008B4D23"/>
    <w:rsid w:val="008C6DB8"/>
    <w:rsid w:val="008F1EBB"/>
    <w:rsid w:val="008F3768"/>
    <w:rsid w:val="008F5A30"/>
    <w:rsid w:val="008F6F49"/>
    <w:rsid w:val="00904720"/>
    <w:rsid w:val="00904F3A"/>
    <w:rsid w:val="00940F91"/>
    <w:rsid w:val="00941133"/>
    <w:rsid w:val="00942CB9"/>
    <w:rsid w:val="009564B9"/>
    <w:rsid w:val="00976914"/>
    <w:rsid w:val="00985D4A"/>
    <w:rsid w:val="009A08B0"/>
    <w:rsid w:val="009B36C4"/>
    <w:rsid w:val="009B4A12"/>
    <w:rsid w:val="009D707C"/>
    <w:rsid w:val="009D7C3B"/>
    <w:rsid w:val="009E0280"/>
    <w:rsid w:val="00A270FA"/>
    <w:rsid w:val="00A36D7C"/>
    <w:rsid w:val="00A407C3"/>
    <w:rsid w:val="00A6106D"/>
    <w:rsid w:val="00A65CE1"/>
    <w:rsid w:val="00A70C6A"/>
    <w:rsid w:val="00A72C9A"/>
    <w:rsid w:val="00A80236"/>
    <w:rsid w:val="00A83DF7"/>
    <w:rsid w:val="00A87D6E"/>
    <w:rsid w:val="00A93331"/>
    <w:rsid w:val="00AB19D6"/>
    <w:rsid w:val="00AD51BF"/>
    <w:rsid w:val="00AE3B70"/>
    <w:rsid w:val="00AE4FAC"/>
    <w:rsid w:val="00AF6A6E"/>
    <w:rsid w:val="00B04572"/>
    <w:rsid w:val="00B11DF2"/>
    <w:rsid w:val="00B15F05"/>
    <w:rsid w:val="00B335DC"/>
    <w:rsid w:val="00B4207B"/>
    <w:rsid w:val="00B64436"/>
    <w:rsid w:val="00B6466B"/>
    <w:rsid w:val="00B927B1"/>
    <w:rsid w:val="00BA320C"/>
    <w:rsid w:val="00BA62FD"/>
    <w:rsid w:val="00BB6DEA"/>
    <w:rsid w:val="00BD317E"/>
    <w:rsid w:val="00BD6A86"/>
    <w:rsid w:val="00BE03DE"/>
    <w:rsid w:val="00BE0847"/>
    <w:rsid w:val="00BE5955"/>
    <w:rsid w:val="00BF5EE9"/>
    <w:rsid w:val="00C14BEF"/>
    <w:rsid w:val="00C15EA3"/>
    <w:rsid w:val="00C17963"/>
    <w:rsid w:val="00C2023E"/>
    <w:rsid w:val="00C21929"/>
    <w:rsid w:val="00C23070"/>
    <w:rsid w:val="00C33907"/>
    <w:rsid w:val="00C42EDF"/>
    <w:rsid w:val="00C774E9"/>
    <w:rsid w:val="00CA7103"/>
    <w:rsid w:val="00CC2FC2"/>
    <w:rsid w:val="00CC7D18"/>
    <w:rsid w:val="00CD6869"/>
    <w:rsid w:val="00CE4230"/>
    <w:rsid w:val="00D03A5D"/>
    <w:rsid w:val="00D2290E"/>
    <w:rsid w:val="00D33BC4"/>
    <w:rsid w:val="00D6339E"/>
    <w:rsid w:val="00D63D01"/>
    <w:rsid w:val="00D71911"/>
    <w:rsid w:val="00D80EBC"/>
    <w:rsid w:val="00D84850"/>
    <w:rsid w:val="00DA295B"/>
    <w:rsid w:val="00DA3516"/>
    <w:rsid w:val="00DA6C88"/>
    <w:rsid w:val="00DB7274"/>
    <w:rsid w:val="00DD2174"/>
    <w:rsid w:val="00DD3E0F"/>
    <w:rsid w:val="00DE1431"/>
    <w:rsid w:val="00DF2007"/>
    <w:rsid w:val="00E170C3"/>
    <w:rsid w:val="00E21324"/>
    <w:rsid w:val="00E40B9C"/>
    <w:rsid w:val="00E63477"/>
    <w:rsid w:val="00E81EA0"/>
    <w:rsid w:val="00EA43E3"/>
    <w:rsid w:val="00EA4541"/>
    <w:rsid w:val="00EA6DC6"/>
    <w:rsid w:val="00EB20D5"/>
    <w:rsid w:val="00EC6F85"/>
    <w:rsid w:val="00F13560"/>
    <w:rsid w:val="00F40FAF"/>
    <w:rsid w:val="00F63379"/>
    <w:rsid w:val="00F974A2"/>
    <w:rsid w:val="00FA19F0"/>
    <w:rsid w:val="00FA3C87"/>
    <w:rsid w:val="00FA6015"/>
    <w:rsid w:val="00FB2871"/>
    <w:rsid w:val="00FC5194"/>
    <w:rsid w:val="00FD61E7"/>
    <w:rsid w:val="00FD70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A336ADA-E032-4E38-BA89-CB90FB612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0280"/>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9E028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nhideWhenUsed/>
    <w:qFormat/>
    <w:rsid w:val="009E0280"/>
    <w:pPr>
      <w:keepNext/>
      <w:pBdr>
        <w:bottom w:val="single" w:sz="4" w:space="1" w:color="auto"/>
      </w:pBdr>
      <w:spacing w:before="240" w:after="60"/>
      <w:outlineLvl w:val="1"/>
    </w:pPr>
    <w:rPr>
      <w:rFonts w:ascii="Arial" w:hAnsi="Arial" w:cs="Arial"/>
      <w:b/>
      <w:bCs/>
      <w:iCs/>
      <w:caps/>
      <w:sz w:val="28"/>
      <w:szCs w:val="28"/>
    </w:rPr>
  </w:style>
  <w:style w:type="paragraph" w:styleId="Titre3">
    <w:name w:val="heading 3"/>
    <w:basedOn w:val="Normal"/>
    <w:next w:val="Normal"/>
    <w:link w:val="Titre3Car"/>
    <w:uiPriority w:val="9"/>
    <w:semiHidden/>
    <w:unhideWhenUsed/>
    <w:qFormat/>
    <w:rsid w:val="009E0280"/>
    <w:pPr>
      <w:keepNext/>
      <w:keepLines/>
      <w:spacing w:before="40"/>
      <w:outlineLvl w:val="2"/>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semiHidden/>
    <w:unhideWhenUsed/>
    <w:qFormat/>
    <w:rsid w:val="009E0280"/>
    <w:pPr>
      <w:spacing w:before="240" w:after="60"/>
      <w:outlineLvl w:val="6"/>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E0280"/>
    <w:rPr>
      <w:rFonts w:asciiTheme="majorHAnsi" w:eastAsiaTheme="majorEastAsia" w:hAnsiTheme="majorHAnsi" w:cstheme="majorBidi"/>
      <w:color w:val="2E74B5" w:themeColor="accent1" w:themeShade="BF"/>
      <w:sz w:val="32"/>
      <w:szCs w:val="32"/>
      <w:lang w:eastAsia="fr-FR"/>
    </w:rPr>
  </w:style>
  <w:style w:type="character" w:customStyle="1" w:styleId="Titre2Car">
    <w:name w:val="Titre 2 Car"/>
    <w:basedOn w:val="Policepardfaut"/>
    <w:link w:val="Titre2"/>
    <w:rsid w:val="009E0280"/>
    <w:rPr>
      <w:rFonts w:ascii="Arial" w:eastAsia="Times New Roman" w:hAnsi="Arial" w:cs="Arial"/>
      <w:b/>
      <w:bCs/>
      <w:iCs/>
      <w:caps/>
      <w:sz w:val="28"/>
      <w:szCs w:val="28"/>
      <w:lang w:eastAsia="fr-FR"/>
    </w:rPr>
  </w:style>
  <w:style w:type="character" w:customStyle="1" w:styleId="Titre3Car">
    <w:name w:val="Titre 3 Car"/>
    <w:basedOn w:val="Policepardfaut"/>
    <w:link w:val="Titre3"/>
    <w:uiPriority w:val="9"/>
    <w:semiHidden/>
    <w:rsid w:val="009E0280"/>
    <w:rPr>
      <w:rFonts w:asciiTheme="majorHAnsi" w:eastAsiaTheme="majorEastAsia" w:hAnsiTheme="majorHAnsi" w:cstheme="majorBidi"/>
      <w:color w:val="1F4D78" w:themeColor="accent1" w:themeShade="7F"/>
      <w:sz w:val="24"/>
      <w:szCs w:val="24"/>
      <w:lang w:eastAsia="fr-FR"/>
    </w:rPr>
  </w:style>
  <w:style w:type="character" w:customStyle="1" w:styleId="Titre7Car">
    <w:name w:val="Titre 7 Car"/>
    <w:basedOn w:val="Policepardfaut"/>
    <w:link w:val="Titre7"/>
    <w:semiHidden/>
    <w:rsid w:val="009E0280"/>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9E0280"/>
    <w:rPr>
      <w:sz w:val="20"/>
      <w:szCs w:val="20"/>
    </w:rPr>
  </w:style>
  <w:style w:type="character" w:customStyle="1" w:styleId="NotedebasdepageCar">
    <w:name w:val="Note de bas de page Car"/>
    <w:basedOn w:val="Policepardfaut"/>
    <w:link w:val="Notedebasdepage"/>
    <w:uiPriority w:val="99"/>
    <w:semiHidden/>
    <w:rsid w:val="009E0280"/>
    <w:rPr>
      <w:rFonts w:ascii="Times New Roman" w:eastAsia="Times New Roman" w:hAnsi="Times New Roman" w:cs="Times New Roman"/>
      <w:sz w:val="20"/>
      <w:szCs w:val="20"/>
      <w:lang w:eastAsia="fr-FR"/>
    </w:rPr>
  </w:style>
  <w:style w:type="character" w:customStyle="1" w:styleId="En-tteCar">
    <w:name w:val="En-tête Car"/>
    <w:basedOn w:val="Policepardfaut"/>
    <w:link w:val="En-tte"/>
    <w:rsid w:val="009E0280"/>
    <w:rPr>
      <w:rFonts w:ascii="Times New Roman" w:eastAsia="Times New Roman" w:hAnsi="Times New Roman" w:cs="Times New Roman"/>
      <w:noProof/>
      <w:szCs w:val="20"/>
    </w:rPr>
  </w:style>
  <w:style w:type="paragraph" w:styleId="En-tte">
    <w:name w:val="header"/>
    <w:basedOn w:val="Normal"/>
    <w:link w:val="En-tteCar"/>
    <w:unhideWhenUsed/>
    <w:rsid w:val="009E0280"/>
    <w:pPr>
      <w:tabs>
        <w:tab w:val="center" w:pos="4320"/>
        <w:tab w:val="right" w:pos="8640"/>
      </w:tabs>
      <w:jc w:val="both"/>
    </w:pPr>
    <w:rPr>
      <w:noProof/>
      <w:sz w:val="22"/>
      <w:szCs w:val="20"/>
      <w:lang w:eastAsia="en-US"/>
    </w:rPr>
  </w:style>
  <w:style w:type="character" w:customStyle="1" w:styleId="En-tteCar1">
    <w:name w:val="En-tête Car1"/>
    <w:basedOn w:val="Policepardfaut"/>
    <w:uiPriority w:val="99"/>
    <w:semiHidden/>
    <w:rsid w:val="009E0280"/>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rsid w:val="009E0280"/>
    <w:rPr>
      <w:rFonts w:ascii="Times New Roman" w:eastAsia="Times New Roman" w:hAnsi="Times New Roman" w:cs="Times New Roman"/>
      <w:szCs w:val="24"/>
      <w:lang w:val="en-GB" w:eastAsia="fr-FR"/>
    </w:rPr>
  </w:style>
  <w:style w:type="paragraph" w:styleId="Pieddepage">
    <w:name w:val="footer"/>
    <w:basedOn w:val="Normal"/>
    <w:link w:val="PieddepageCar"/>
    <w:unhideWhenUsed/>
    <w:rsid w:val="009E0280"/>
    <w:pPr>
      <w:tabs>
        <w:tab w:val="center" w:pos="4536"/>
        <w:tab w:val="right" w:pos="9072"/>
      </w:tabs>
      <w:jc w:val="both"/>
    </w:pPr>
    <w:rPr>
      <w:sz w:val="22"/>
      <w:lang w:val="en-GB"/>
    </w:rPr>
  </w:style>
  <w:style w:type="character" w:customStyle="1" w:styleId="PieddepageCar1">
    <w:name w:val="Pied de page Car1"/>
    <w:basedOn w:val="Policepardfaut"/>
    <w:uiPriority w:val="99"/>
    <w:semiHidden/>
    <w:rsid w:val="009E0280"/>
    <w:rPr>
      <w:rFonts w:ascii="Times New Roman" w:eastAsia="Times New Roman" w:hAnsi="Times New Roman" w:cs="Times New Roman"/>
      <w:sz w:val="24"/>
      <w:szCs w:val="24"/>
      <w:lang w:eastAsia="fr-FR"/>
    </w:rPr>
  </w:style>
  <w:style w:type="paragraph" w:styleId="Titre">
    <w:name w:val="Title"/>
    <w:basedOn w:val="Normal"/>
    <w:next w:val="Normal"/>
    <w:link w:val="TitreCar"/>
    <w:uiPriority w:val="10"/>
    <w:qFormat/>
    <w:rsid w:val="009E0280"/>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E0280"/>
    <w:rPr>
      <w:rFonts w:asciiTheme="majorHAnsi" w:eastAsiaTheme="majorEastAsia" w:hAnsiTheme="majorHAnsi" w:cstheme="majorBidi"/>
      <w:spacing w:val="-10"/>
      <w:kern w:val="28"/>
      <w:sz w:val="56"/>
      <w:szCs w:val="56"/>
      <w:lang w:eastAsia="fr-FR"/>
    </w:rPr>
  </w:style>
  <w:style w:type="paragraph" w:styleId="Sous-titre">
    <w:name w:val="Subtitle"/>
    <w:basedOn w:val="Normal"/>
    <w:next w:val="Normal"/>
    <w:link w:val="Sous-titreCar"/>
    <w:uiPriority w:val="11"/>
    <w:qFormat/>
    <w:rsid w:val="009E0280"/>
    <w:p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9E0280"/>
    <w:rPr>
      <w:rFonts w:eastAsiaTheme="minorEastAsia"/>
      <w:color w:val="5A5A5A" w:themeColor="text1" w:themeTint="A5"/>
      <w:spacing w:val="15"/>
      <w:lang w:eastAsia="fr-FR"/>
    </w:rPr>
  </w:style>
  <w:style w:type="character" w:customStyle="1" w:styleId="ParagraphedelisteCar">
    <w:name w:val="Paragraphe de liste Car"/>
    <w:aliases w:val="References Car"/>
    <w:basedOn w:val="Policepardfaut"/>
    <w:link w:val="Paragraphedeliste"/>
    <w:uiPriority w:val="34"/>
    <w:locked/>
    <w:rsid w:val="009E0280"/>
    <w:rPr>
      <w:rFonts w:ascii="Times New Roman" w:eastAsia="Times New Roman" w:hAnsi="Times New Roman" w:cs="Times New Roman"/>
      <w:sz w:val="24"/>
      <w:szCs w:val="24"/>
      <w:lang w:eastAsia="fr-FR"/>
    </w:rPr>
  </w:style>
  <w:style w:type="paragraph" w:styleId="Paragraphedeliste">
    <w:name w:val="List Paragraph"/>
    <w:aliases w:val="References"/>
    <w:basedOn w:val="Normal"/>
    <w:link w:val="ParagraphedelisteCar"/>
    <w:uiPriority w:val="34"/>
    <w:qFormat/>
    <w:rsid w:val="009E0280"/>
    <w:pPr>
      <w:ind w:left="720"/>
      <w:contextualSpacing/>
    </w:pPr>
  </w:style>
  <w:style w:type="paragraph" w:customStyle="1" w:styleId="xl40">
    <w:name w:val="xl40"/>
    <w:basedOn w:val="Normal"/>
    <w:rsid w:val="009E0280"/>
    <w:pPr>
      <w:pBdr>
        <w:left w:val="single" w:sz="4" w:space="0" w:color="auto"/>
        <w:bottom w:val="single" w:sz="4" w:space="0" w:color="auto"/>
        <w:right w:val="single" w:sz="4" w:space="0" w:color="auto"/>
      </w:pBdr>
      <w:spacing w:before="100" w:beforeAutospacing="1" w:after="100" w:afterAutospacing="1"/>
      <w:jc w:val="both"/>
    </w:pPr>
    <w:rPr>
      <w:rFonts w:ascii="Arial Unicode MS" w:eastAsia="Arial Unicode MS" w:hAnsi="Arial Unicode MS" w:cs="Arial Unicode MS"/>
      <w:sz w:val="22"/>
    </w:rPr>
  </w:style>
  <w:style w:type="paragraph" w:customStyle="1" w:styleId="xl25">
    <w:name w:val="xl25"/>
    <w:basedOn w:val="Normal"/>
    <w:rsid w:val="009E0280"/>
    <w:pPr>
      <w:pBdr>
        <w:left w:val="single" w:sz="4" w:space="0" w:color="auto"/>
        <w:right w:val="single" w:sz="4" w:space="0" w:color="auto"/>
      </w:pBdr>
      <w:spacing w:before="100" w:beforeAutospacing="1" w:after="100" w:afterAutospacing="1"/>
      <w:jc w:val="both"/>
    </w:pPr>
    <w:rPr>
      <w:rFonts w:ascii="Arial" w:eastAsia="Arial Unicode MS" w:hAnsi="Arial" w:cs="Arial"/>
      <w:sz w:val="16"/>
      <w:szCs w:val="16"/>
    </w:rPr>
  </w:style>
  <w:style w:type="character" w:styleId="Appelnotedebasdep">
    <w:name w:val="footnote reference"/>
    <w:basedOn w:val="Policepardfaut"/>
    <w:uiPriority w:val="99"/>
    <w:semiHidden/>
    <w:unhideWhenUsed/>
    <w:rsid w:val="009E0280"/>
    <w:rPr>
      <w:vertAlign w:val="superscript"/>
    </w:rPr>
  </w:style>
  <w:style w:type="character" w:customStyle="1" w:styleId="titre0">
    <w:name w:val="titre"/>
    <w:rsid w:val="009E0280"/>
    <w:rPr>
      <w:rFonts w:ascii="Calibri" w:eastAsia="MS Mincho" w:hAnsi="Calibri" w:cs="SimSun"/>
      <w:sz w:val="22"/>
      <w:szCs w:val="22"/>
      <w:lang w:val="fr-FR" w:eastAsia="en-US" w:bidi="ar-SA"/>
    </w:rPr>
  </w:style>
  <w:style w:type="paragraph" w:styleId="Lgende">
    <w:name w:val="caption"/>
    <w:basedOn w:val="Normal"/>
    <w:next w:val="Normal"/>
    <w:uiPriority w:val="35"/>
    <w:unhideWhenUsed/>
    <w:qFormat/>
    <w:rsid w:val="009E0280"/>
    <w:pPr>
      <w:spacing w:after="200"/>
    </w:pPr>
    <w:rPr>
      <w:i/>
      <w:iCs/>
      <w:color w:val="44546A" w:themeColor="text2"/>
      <w:sz w:val="18"/>
      <w:szCs w:val="18"/>
    </w:rPr>
  </w:style>
  <w:style w:type="paragraph" w:styleId="Textedebulles">
    <w:name w:val="Balloon Text"/>
    <w:basedOn w:val="Normal"/>
    <w:link w:val="TextedebullesCar"/>
    <w:uiPriority w:val="99"/>
    <w:semiHidden/>
    <w:unhideWhenUsed/>
    <w:rsid w:val="009E0280"/>
    <w:rPr>
      <w:rFonts w:ascii="Segoe UI" w:hAnsi="Segoe UI" w:cs="Segoe UI"/>
      <w:sz w:val="18"/>
      <w:szCs w:val="18"/>
    </w:rPr>
  </w:style>
  <w:style w:type="character" w:customStyle="1" w:styleId="TextedebullesCar">
    <w:name w:val="Texte de bulles Car"/>
    <w:basedOn w:val="Policepardfaut"/>
    <w:link w:val="Textedebulles"/>
    <w:uiPriority w:val="99"/>
    <w:semiHidden/>
    <w:rsid w:val="009E0280"/>
    <w:rPr>
      <w:rFonts w:ascii="Segoe UI" w:eastAsia="Times New Roman" w:hAnsi="Segoe UI" w:cs="Segoe UI"/>
      <w:sz w:val="18"/>
      <w:szCs w:val="18"/>
      <w:lang w:eastAsia="fr-FR"/>
    </w:rPr>
  </w:style>
  <w:style w:type="paragraph" w:styleId="Notedefin">
    <w:name w:val="endnote text"/>
    <w:basedOn w:val="Normal"/>
    <w:link w:val="NotedefinCar"/>
    <w:uiPriority w:val="99"/>
    <w:semiHidden/>
    <w:unhideWhenUsed/>
    <w:rsid w:val="009E0280"/>
    <w:rPr>
      <w:sz w:val="20"/>
      <w:szCs w:val="20"/>
    </w:rPr>
  </w:style>
  <w:style w:type="character" w:customStyle="1" w:styleId="NotedefinCar">
    <w:name w:val="Note de fin Car"/>
    <w:basedOn w:val="Policepardfaut"/>
    <w:link w:val="Notedefin"/>
    <w:uiPriority w:val="99"/>
    <w:semiHidden/>
    <w:rsid w:val="009E0280"/>
    <w:rPr>
      <w:rFonts w:ascii="Times New Roman" w:eastAsia="Times New Roman" w:hAnsi="Times New Roman" w:cs="Times New Roman"/>
      <w:sz w:val="20"/>
      <w:szCs w:val="20"/>
      <w:lang w:eastAsia="fr-FR"/>
    </w:rPr>
  </w:style>
  <w:style w:type="character" w:styleId="Appeldenotedefin">
    <w:name w:val="endnote reference"/>
    <w:basedOn w:val="Policepardfaut"/>
    <w:uiPriority w:val="99"/>
    <w:semiHidden/>
    <w:unhideWhenUsed/>
    <w:rsid w:val="009E0280"/>
    <w:rPr>
      <w:vertAlign w:val="superscript"/>
    </w:rPr>
  </w:style>
  <w:style w:type="character" w:styleId="Lienhypertexte">
    <w:name w:val="Hyperlink"/>
    <w:basedOn w:val="Policepardfaut"/>
    <w:uiPriority w:val="99"/>
    <w:semiHidden/>
    <w:unhideWhenUsed/>
    <w:rsid w:val="00715C72"/>
    <w:rPr>
      <w:color w:val="0000FF"/>
      <w:u w:val="single"/>
    </w:rPr>
  </w:style>
  <w:style w:type="paragraph" w:styleId="z-Hautduformulaire">
    <w:name w:val="HTML Top of Form"/>
    <w:basedOn w:val="Normal"/>
    <w:next w:val="Normal"/>
    <w:link w:val="z-HautduformulaireCar"/>
    <w:hidden/>
    <w:uiPriority w:val="99"/>
    <w:semiHidden/>
    <w:unhideWhenUsed/>
    <w:rsid w:val="00715C72"/>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715C72"/>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715C72"/>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715C72"/>
    <w:rPr>
      <w:rFonts w:ascii="Arial" w:eastAsia="Times New Roman" w:hAnsi="Arial" w:cs="Arial"/>
      <w:vanish/>
      <w:sz w:val="16"/>
      <w:szCs w:val="16"/>
      <w:lang w:eastAsia="fr-FR"/>
    </w:rPr>
  </w:style>
  <w:style w:type="paragraph" w:customStyle="1" w:styleId="spmethodtoc">
    <w:name w:val="sp_method_toc"/>
    <w:basedOn w:val="Normal"/>
    <w:rsid w:val="00715C72"/>
    <w:pPr>
      <w:spacing w:before="100" w:beforeAutospacing="1" w:after="100" w:afterAutospacing="1"/>
    </w:pPr>
  </w:style>
  <w:style w:type="paragraph" w:styleId="NormalWeb">
    <w:name w:val="Normal (Web)"/>
    <w:basedOn w:val="Normal"/>
    <w:uiPriority w:val="99"/>
    <w:semiHidden/>
    <w:unhideWhenUsed/>
    <w:rsid w:val="00715C72"/>
    <w:pPr>
      <w:spacing w:before="100" w:beforeAutospacing="1" w:after="100" w:afterAutospacing="1"/>
    </w:pPr>
  </w:style>
  <w:style w:type="character" w:customStyle="1" w:styleId="mw-headline">
    <w:name w:val="mw-headline"/>
    <w:basedOn w:val="Policepardfaut"/>
    <w:rsid w:val="00715C72"/>
  </w:style>
  <w:style w:type="character" w:customStyle="1" w:styleId="reference-text">
    <w:name w:val="reference-text"/>
    <w:basedOn w:val="Policepardfaut"/>
    <w:rsid w:val="00715C72"/>
  </w:style>
  <w:style w:type="character" w:customStyle="1" w:styleId="related-title-text">
    <w:name w:val="related-title-text"/>
    <w:basedOn w:val="Policepardfaut"/>
    <w:rsid w:val="00715C72"/>
  </w:style>
  <w:style w:type="paragraph" w:customStyle="1" w:styleId="info">
    <w:name w:val="info"/>
    <w:basedOn w:val="Normal"/>
    <w:rsid w:val="00715C72"/>
    <w:pPr>
      <w:spacing w:before="100" w:beforeAutospacing="1" w:after="100" w:afterAutospacing="1"/>
    </w:pPr>
  </w:style>
  <w:style w:type="paragraph" w:customStyle="1" w:styleId="pagestats">
    <w:name w:val="page_stats"/>
    <w:basedOn w:val="Normal"/>
    <w:rsid w:val="00715C72"/>
    <w:pPr>
      <w:spacing w:before="100" w:beforeAutospacing="1" w:after="100" w:afterAutospacing="1"/>
    </w:pPr>
  </w:style>
  <w:style w:type="table" w:styleId="Grilledutableau">
    <w:name w:val="Table Grid"/>
    <w:basedOn w:val="TableauNormal"/>
    <w:uiPriority w:val="39"/>
    <w:rsid w:val="00F97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289217">
      <w:bodyDiv w:val="1"/>
      <w:marLeft w:val="0"/>
      <w:marRight w:val="0"/>
      <w:marTop w:val="0"/>
      <w:marBottom w:val="0"/>
      <w:divBdr>
        <w:top w:val="none" w:sz="0" w:space="0" w:color="auto"/>
        <w:left w:val="none" w:sz="0" w:space="0" w:color="auto"/>
        <w:bottom w:val="none" w:sz="0" w:space="0" w:color="auto"/>
        <w:right w:val="none" w:sz="0" w:space="0" w:color="auto"/>
      </w:divBdr>
      <w:divsChild>
        <w:div w:id="1331131837">
          <w:marLeft w:val="0"/>
          <w:marRight w:val="0"/>
          <w:marTop w:val="0"/>
          <w:marBottom w:val="0"/>
          <w:divBdr>
            <w:top w:val="none" w:sz="0" w:space="0" w:color="auto"/>
            <w:left w:val="none" w:sz="0" w:space="0" w:color="auto"/>
            <w:bottom w:val="none" w:sz="0" w:space="0" w:color="auto"/>
            <w:right w:val="none" w:sz="0" w:space="0" w:color="auto"/>
          </w:divBdr>
          <w:divsChild>
            <w:div w:id="619073470">
              <w:marLeft w:val="0"/>
              <w:marRight w:val="0"/>
              <w:marTop w:val="0"/>
              <w:marBottom w:val="0"/>
              <w:divBdr>
                <w:top w:val="none" w:sz="0" w:space="0" w:color="auto"/>
                <w:left w:val="none" w:sz="0" w:space="0" w:color="auto"/>
                <w:bottom w:val="none" w:sz="0" w:space="0" w:color="auto"/>
                <w:right w:val="none" w:sz="0" w:space="0" w:color="auto"/>
              </w:divBdr>
            </w:div>
          </w:divsChild>
        </w:div>
        <w:div w:id="1963925090">
          <w:marLeft w:val="0"/>
          <w:marRight w:val="0"/>
          <w:marTop w:val="0"/>
          <w:marBottom w:val="0"/>
          <w:divBdr>
            <w:top w:val="none" w:sz="0" w:space="0" w:color="auto"/>
            <w:left w:val="none" w:sz="0" w:space="0" w:color="auto"/>
            <w:bottom w:val="none" w:sz="0" w:space="0" w:color="auto"/>
            <w:right w:val="none" w:sz="0" w:space="0" w:color="auto"/>
          </w:divBdr>
          <w:divsChild>
            <w:div w:id="167840151">
              <w:marLeft w:val="0"/>
              <w:marRight w:val="0"/>
              <w:marTop w:val="0"/>
              <w:marBottom w:val="0"/>
              <w:divBdr>
                <w:top w:val="none" w:sz="0" w:space="0" w:color="auto"/>
                <w:left w:val="none" w:sz="0" w:space="0" w:color="auto"/>
                <w:bottom w:val="none" w:sz="0" w:space="0" w:color="auto"/>
                <w:right w:val="none" w:sz="0" w:space="0" w:color="auto"/>
              </w:divBdr>
              <w:divsChild>
                <w:div w:id="742140337">
                  <w:marLeft w:val="0"/>
                  <w:marRight w:val="0"/>
                  <w:marTop w:val="0"/>
                  <w:marBottom w:val="0"/>
                  <w:divBdr>
                    <w:top w:val="none" w:sz="0" w:space="0" w:color="auto"/>
                    <w:left w:val="none" w:sz="0" w:space="0" w:color="auto"/>
                    <w:bottom w:val="none" w:sz="0" w:space="0" w:color="auto"/>
                    <w:right w:val="none" w:sz="0" w:space="0" w:color="auto"/>
                  </w:divBdr>
                  <w:divsChild>
                    <w:div w:id="232476499">
                      <w:marLeft w:val="0"/>
                      <w:marRight w:val="0"/>
                      <w:marTop w:val="0"/>
                      <w:marBottom w:val="0"/>
                      <w:divBdr>
                        <w:top w:val="none" w:sz="0" w:space="0" w:color="auto"/>
                        <w:left w:val="none" w:sz="0" w:space="0" w:color="auto"/>
                        <w:bottom w:val="none" w:sz="0" w:space="0" w:color="auto"/>
                        <w:right w:val="none" w:sz="0" w:space="0" w:color="auto"/>
                      </w:divBdr>
                    </w:div>
                    <w:div w:id="1064913219">
                      <w:marLeft w:val="0"/>
                      <w:marRight w:val="0"/>
                      <w:marTop w:val="0"/>
                      <w:marBottom w:val="0"/>
                      <w:divBdr>
                        <w:top w:val="none" w:sz="0" w:space="0" w:color="auto"/>
                        <w:left w:val="none" w:sz="0" w:space="0" w:color="auto"/>
                        <w:bottom w:val="none" w:sz="0" w:space="0" w:color="auto"/>
                        <w:right w:val="none" w:sz="0" w:space="0" w:color="auto"/>
                      </w:divBdr>
                    </w:div>
                  </w:divsChild>
                </w:div>
                <w:div w:id="578640155">
                  <w:marLeft w:val="0"/>
                  <w:marRight w:val="0"/>
                  <w:marTop w:val="0"/>
                  <w:marBottom w:val="0"/>
                  <w:divBdr>
                    <w:top w:val="none" w:sz="0" w:space="0" w:color="auto"/>
                    <w:left w:val="none" w:sz="0" w:space="0" w:color="auto"/>
                    <w:bottom w:val="none" w:sz="0" w:space="0" w:color="auto"/>
                    <w:right w:val="none" w:sz="0" w:space="0" w:color="auto"/>
                  </w:divBdr>
                  <w:divsChild>
                    <w:div w:id="1206479129">
                      <w:marLeft w:val="0"/>
                      <w:marRight w:val="4755"/>
                      <w:marTop w:val="0"/>
                      <w:marBottom w:val="0"/>
                      <w:divBdr>
                        <w:top w:val="none" w:sz="0" w:space="0" w:color="auto"/>
                        <w:left w:val="none" w:sz="0" w:space="0" w:color="auto"/>
                        <w:bottom w:val="none" w:sz="0" w:space="0" w:color="auto"/>
                        <w:right w:val="none" w:sz="0" w:space="0" w:color="auto"/>
                      </w:divBdr>
                      <w:divsChild>
                        <w:div w:id="348604032">
                          <w:marLeft w:val="0"/>
                          <w:marRight w:val="0"/>
                          <w:marTop w:val="0"/>
                          <w:marBottom w:val="0"/>
                          <w:divBdr>
                            <w:top w:val="none" w:sz="0" w:space="0" w:color="auto"/>
                            <w:left w:val="none" w:sz="0" w:space="0" w:color="auto"/>
                            <w:bottom w:val="none" w:sz="0" w:space="0" w:color="auto"/>
                            <w:right w:val="none" w:sz="0" w:space="0" w:color="auto"/>
                          </w:divBdr>
                          <w:divsChild>
                            <w:div w:id="100881400">
                              <w:marLeft w:val="0"/>
                              <w:marRight w:val="0"/>
                              <w:marTop w:val="0"/>
                              <w:marBottom w:val="0"/>
                              <w:divBdr>
                                <w:top w:val="none" w:sz="0" w:space="0" w:color="auto"/>
                                <w:left w:val="none" w:sz="0" w:space="0" w:color="auto"/>
                                <w:bottom w:val="none" w:sz="0" w:space="0" w:color="auto"/>
                                <w:right w:val="none" w:sz="0" w:space="0" w:color="auto"/>
                              </w:divBdr>
                              <w:divsChild>
                                <w:div w:id="29502817">
                                  <w:marLeft w:val="0"/>
                                  <w:marRight w:val="0"/>
                                  <w:marTop w:val="0"/>
                                  <w:marBottom w:val="375"/>
                                  <w:divBdr>
                                    <w:top w:val="none" w:sz="0" w:space="0" w:color="auto"/>
                                    <w:left w:val="none" w:sz="0" w:space="0" w:color="auto"/>
                                    <w:bottom w:val="none" w:sz="0" w:space="0" w:color="auto"/>
                                    <w:right w:val="none" w:sz="0" w:space="0" w:color="auto"/>
                                  </w:divBdr>
                                </w:div>
                                <w:div w:id="413280962">
                                  <w:marLeft w:val="0"/>
                                  <w:marRight w:val="0"/>
                                  <w:marTop w:val="0"/>
                                  <w:marBottom w:val="375"/>
                                  <w:divBdr>
                                    <w:top w:val="none" w:sz="0" w:space="0" w:color="auto"/>
                                    <w:left w:val="none" w:sz="0" w:space="0" w:color="auto"/>
                                    <w:bottom w:val="none" w:sz="0" w:space="0" w:color="auto"/>
                                    <w:right w:val="none" w:sz="0" w:space="0" w:color="auto"/>
                                  </w:divBdr>
                                  <w:divsChild>
                                    <w:div w:id="1741825189">
                                      <w:marLeft w:val="105"/>
                                      <w:marRight w:val="240"/>
                                      <w:marTop w:val="105"/>
                                      <w:marBottom w:val="105"/>
                                      <w:divBdr>
                                        <w:top w:val="none" w:sz="0" w:space="0" w:color="auto"/>
                                        <w:left w:val="none" w:sz="0" w:space="0" w:color="auto"/>
                                        <w:bottom w:val="none" w:sz="0" w:space="0" w:color="auto"/>
                                        <w:right w:val="none" w:sz="0" w:space="0" w:color="auto"/>
                                      </w:divBdr>
                                    </w:div>
                                    <w:div w:id="316615457">
                                      <w:marLeft w:val="0"/>
                                      <w:marRight w:val="0"/>
                                      <w:marTop w:val="0"/>
                                      <w:marBottom w:val="0"/>
                                      <w:divBdr>
                                        <w:top w:val="none" w:sz="0" w:space="0" w:color="auto"/>
                                        <w:left w:val="none" w:sz="0" w:space="0" w:color="auto"/>
                                        <w:bottom w:val="none" w:sz="0" w:space="0" w:color="auto"/>
                                        <w:right w:val="none" w:sz="0" w:space="0" w:color="auto"/>
                                      </w:divBdr>
                                      <w:divsChild>
                                        <w:div w:id="2027362416">
                                          <w:marLeft w:val="-300"/>
                                          <w:marRight w:val="-300"/>
                                          <w:marTop w:val="0"/>
                                          <w:marBottom w:val="300"/>
                                          <w:divBdr>
                                            <w:top w:val="none" w:sz="0" w:space="0" w:color="auto"/>
                                            <w:left w:val="none" w:sz="0" w:space="0" w:color="auto"/>
                                            <w:bottom w:val="none" w:sz="0" w:space="0" w:color="auto"/>
                                            <w:right w:val="none" w:sz="0" w:space="0" w:color="auto"/>
                                          </w:divBdr>
                                          <w:divsChild>
                                            <w:div w:id="824785417">
                                              <w:marLeft w:val="0"/>
                                              <w:marRight w:val="0"/>
                                              <w:marTop w:val="0"/>
                                              <w:marBottom w:val="0"/>
                                              <w:divBdr>
                                                <w:top w:val="none" w:sz="0" w:space="0" w:color="auto"/>
                                                <w:left w:val="none" w:sz="0" w:space="0" w:color="auto"/>
                                                <w:bottom w:val="none" w:sz="0" w:space="0" w:color="auto"/>
                                                <w:right w:val="none" w:sz="0" w:space="0" w:color="auto"/>
                                              </w:divBdr>
                                            </w:div>
                                          </w:divsChild>
                                        </w:div>
                                        <w:div w:id="2120828473">
                                          <w:marLeft w:val="0"/>
                                          <w:marRight w:val="0"/>
                                          <w:marTop w:val="0"/>
                                          <w:marBottom w:val="0"/>
                                          <w:divBdr>
                                            <w:top w:val="none" w:sz="0" w:space="0" w:color="auto"/>
                                            <w:left w:val="none" w:sz="0" w:space="0" w:color="auto"/>
                                            <w:bottom w:val="none" w:sz="0" w:space="0" w:color="auto"/>
                                            <w:right w:val="none" w:sz="0" w:space="0" w:color="auto"/>
                                          </w:divBdr>
                                        </w:div>
                                        <w:div w:id="1812601250">
                                          <w:marLeft w:val="0"/>
                                          <w:marRight w:val="600"/>
                                          <w:marTop w:val="0"/>
                                          <w:marBottom w:val="0"/>
                                          <w:divBdr>
                                            <w:top w:val="none" w:sz="0" w:space="0" w:color="auto"/>
                                            <w:left w:val="none" w:sz="0" w:space="0" w:color="auto"/>
                                            <w:bottom w:val="none" w:sz="0" w:space="0" w:color="auto"/>
                                            <w:right w:val="none" w:sz="0" w:space="0" w:color="auto"/>
                                          </w:divBdr>
                                          <w:divsChild>
                                            <w:div w:id="733820437">
                                              <w:marLeft w:val="0"/>
                                              <w:marRight w:val="0"/>
                                              <w:marTop w:val="0"/>
                                              <w:marBottom w:val="300"/>
                                              <w:divBdr>
                                                <w:top w:val="none" w:sz="0" w:space="0" w:color="auto"/>
                                                <w:left w:val="none" w:sz="0" w:space="0" w:color="auto"/>
                                                <w:bottom w:val="none" w:sz="0" w:space="0" w:color="auto"/>
                                                <w:right w:val="none" w:sz="0" w:space="0" w:color="auto"/>
                                              </w:divBdr>
                                              <w:divsChild>
                                                <w:div w:id="20786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6843">
                                          <w:marLeft w:val="-300"/>
                                          <w:marRight w:val="-300"/>
                                          <w:marTop w:val="0"/>
                                          <w:marBottom w:val="300"/>
                                          <w:divBdr>
                                            <w:top w:val="none" w:sz="0" w:space="0" w:color="auto"/>
                                            <w:left w:val="none" w:sz="0" w:space="0" w:color="auto"/>
                                            <w:bottom w:val="none" w:sz="0" w:space="0" w:color="auto"/>
                                            <w:right w:val="none" w:sz="0" w:space="0" w:color="auto"/>
                                          </w:divBdr>
                                          <w:divsChild>
                                            <w:div w:id="1380276452">
                                              <w:marLeft w:val="0"/>
                                              <w:marRight w:val="0"/>
                                              <w:marTop w:val="0"/>
                                              <w:marBottom w:val="0"/>
                                              <w:divBdr>
                                                <w:top w:val="none" w:sz="0" w:space="0" w:color="auto"/>
                                                <w:left w:val="none" w:sz="0" w:space="0" w:color="auto"/>
                                                <w:bottom w:val="none" w:sz="0" w:space="0" w:color="auto"/>
                                                <w:right w:val="none" w:sz="0" w:space="0" w:color="auto"/>
                                              </w:divBdr>
                                            </w:div>
                                          </w:divsChild>
                                        </w:div>
                                        <w:div w:id="369841582">
                                          <w:marLeft w:val="0"/>
                                          <w:marRight w:val="0"/>
                                          <w:marTop w:val="0"/>
                                          <w:marBottom w:val="0"/>
                                          <w:divBdr>
                                            <w:top w:val="none" w:sz="0" w:space="0" w:color="auto"/>
                                            <w:left w:val="none" w:sz="0" w:space="0" w:color="auto"/>
                                            <w:bottom w:val="none" w:sz="0" w:space="0" w:color="auto"/>
                                            <w:right w:val="none" w:sz="0" w:space="0" w:color="auto"/>
                                          </w:divBdr>
                                        </w:div>
                                        <w:div w:id="189539327">
                                          <w:marLeft w:val="0"/>
                                          <w:marRight w:val="600"/>
                                          <w:marTop w:val="0"/>
                                          <w:marBottom w:val="0"/>
                                          <w:divBdr>
                                            <w:top w:val="none" w:sz="0" w:space="0" w:color="auto"/>
                                            <w:left w:val="none" w:sz="0" w:space="0" w:color="auto"/>
                                            <w:bottom w:val="none" w:sz="0" w:space="0" w:color="auto"/>
                                            <w:right w:val="none" w:sz="0" w:space="0" w:color="auto"/>
                                          </w:divBdr>
                                        </w:div>
                                        <w:div w:id="1576862317">
                                          <w:marLeft w:val="-300"/>
                                          <w:marRight w:val="-300"/>
                                          <w:marTop w:val="0"/>
                                          <w:marBottom w:val="300"/>
                                          <w:divBdr>
                                            <w:top w:val="none" w:sz="0" w:space="0" w:color="auto"/>
                                            <w:left w:val="none" w:sz="0" w:space="0" w:color="auto"/>
                                            <w:bottom w:val="none" w:sz="0" w:space="0" w:color="auto"/>
                                            <w:right w:val="none" w:sz="0" w:space="0" w:color="auto"/>
                                          </w:divBdr>
                                          <w:divsChild>
                                            <w:div w:id="885489408">
                                              <w:marLeft w:val="0"/>
                                              <w:marRight w:val="0"/>
                                              <w:marTop w:val="0"/>
                                              <w:marBottom w:val="0"/>
                                              <w:divBdr>
                                                <w:top w:val="none" w:sz="0" w:space="0" w:color="auto"/>
                                                <w:left w:val="none" w:sz="0" w:space="0" w:color="auto"/>
                                                <w:bottom w:val="none" w:sz="0" w:space="0" w:color="auto"/>
                                                <w:right w:val="none" w:sz="0" w:space="0" w:color="auto"/>
                                              </w:divBdr>
                                            </w:div>
                                          </w:divsChild>
                                        </w:div>
                                        <w:div w:id="242566299">
                                          <w:marLeft w:val="0"/>
                                          <w:marRight w:val="0"/>
                                          <w:marTop w:val="0"/>
                                          <w:marBottom w:val="0"/>
                                          <w:divBdr>
                                            <w:top w:val="none" w:sz="0" w:space="0" w:color="auto"/>
                                            <w:left w:val="none" w:sz="0" w:space="0" w:color="auto"/>
                                            <w:bottom w:val="none" w:sz="0" w:space="0" w:color="auto"/>
                                            <w:right w:val="none" w:sz="0" w:space="0" w:color="auto"/>
                                          </w:divBdr>
                                        </w:div>
                                        <w:div w:id="2043361547">
                                          <w:marLeft w:val="0"/>
                                          <w:marRight w:val="600"/>
                                          <w:marTop w:val="0"/>
                                          <w:marBottom w:val="0"/>
                                          <w:divBdr>
                                            <w:top w:val="none" w:sz="0" w:space="0" w:color="auto"/>
                                            <w:left w:val="none" w:sz="0" w:space="0" w:color="auto"/>
                                            <w:bottom w:val="none" w:sz="0" w:space="0" w:color="auto"/>
                                            <w:right w:val="none" w:sz="0" w:space="0" w:color="auto"/>
                                          </w:divBdr>
                                          <w:divsChild>
                                            <w:div w:id="1578973274">
                                              <w:marLeft w:val="0"/>
                                              <w:marRight w:val="0"/>
                                              <w:marTop w:val="0"/>
                                              <w:marBottom w:val="300"/>
                                              <w:divBdr>
                                                <w:top w:val="none" w:sz="0" w:space="0" w:color="auto"/>
                                                <w:left w:val="none" w:sz="0" w:space="0" w:color="auto"/>
                                                <w:bottom w:val="none" w:sz="0" w:space="0" w:color="auto"/>
                                                <w:right w:val="none" w:sz="0" w:space="0" w:color="auto"/>
                                              </w:divBdr>
                                              <w:divsChild>
                                                <w:div w:id="1203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9353">
                                          <w:marLeft w:val="-300"/>
                                          <w:marRight w:val="-300"/>
                                          <w:marTop w:val="0"/>
                                          <w:marBottom w:val="300"/>
                                          <w:divBdr>
                                            <w:top w:val="none" w:sz="0" w:space="0" w:color="auto"/>
                                            <w:left w:val="none" w:sz="0" w:space="0" w:color="auto"/>
                                            <w:bottom w:val="none" w:sz="0" w:space="0" w:color="auto"/>
                                            <w:right w:val="none" w:sz="0" w:space="0" w:color="auto"/>
                                          </w:divBdr>
                                          <w:divsChild>
                                            <w:div w:id="1373992021">
                                              <w:marLeft w:val="0"/>
                                              <w:marRight w:val="0"/>
                                              <w:marTop w:val="0"/>
                                              <w:marBottom w:val="0"/>
                                              <w:divBdr>
                                                <w:top w:val="none" w:sz="0" w:space="0" w:color="auto"/>
                                                <w:left w:val="none" w:sz="0" w:space="0" w:color="auto"/>
                                                <w:bottom w:val="none" w:sz="0" w:space="0" w:color="auto"/>
                                                <w:right w:val="none" w:sz="0" w:space="0" w:color="auto"/>
                                              </w:divBdr>
                                            </w:div>
                                          </w:divsChild>
                                        </w:div>
                                        <w:div w:id="745614228">
                                          <w:marLeft w:val="0"/>
                                          <w:marRight w:val="0"/>
                                          <w:marTop w:val="0"/>
                                          <w:marBottom w:val="0"/>
                                          <w:divBdr>
                                            <w:top w:val="none" w:sz="0" w:space="0" w:color="auto"/>
                                            <w:left w:val="none" w:sz="0" w:space="0" w:color="auto"/>
                                            <w:bottom w:val="none" w:sz="0" w:space="0" w:color="auto"/>
                                            <w:right w:val="none" w:sz="0" w:space="0" w:color="auto"/>
                                          </w:divBdr>
                                        </w:div>
                                        <w:div w:id="1864975291">
                                          <w:marLeft w:val="0"/>
                                          <w:marRight w:val="600"/>
                                          <w:marTop w:val="0"/>
                                          <w:marBottom w:val="0"/>
                                          <w:divBdr>
                                            <w:top w:val="none" w:sz="0" w:space="0" w:color="auto"/>
                                            <w:left w:val="none" w:sz="0" w:space="0" w:color="auto"/>
                                            <w:bottom w:val="none" w:sz="0" w:space="0" w:color="auto"/>
                                            <w:right w:val="none" w:sz="0" w:space="0" w:color="auto"/>
                                          </w:divBdr>
                                          <w:divsChild>
                                            <w:div w:id="1184826646">
                                              <w:marLeft w:val="0"/>
                                              <w:marRight w:val="0"/>
                                              <w:marTop w:val="0"/>
                                              <w:marBottom w:val="300"/>
                                              <w:divBdr>
                                                <w:top w:val="none" w:sz="0" w:space="0" w:color="auto"/>
                                                <w:left w:val="none" w:sz="0" w:space="0" w:color="auto"/>
                                                <w:bottom w:val="none" w:sz="0" w:space="0" w:color="auto"/>
                                                <w:right w:val="none" w:sz="0" w:space="0" w:color="auto"/>
                                              </w:divBdr>
                                              <w:divsChild>
                                                <w:div w:id="1512329147">
                                                  <w:marLeft w:val="0"/>
                                                  <w:marRight w:val="0"/>
                                                  <w:marTop w:val="0"/>
                                                  <w:marBottom w:val="0"/>
                                                  <w:divBdr>
                                                    <w:top w:val="none" w:sz="0" w:space="0" w:color="auto"/>
                                                    <w:left w:val="none" w:sz="0" w:space="0" w:color="auto"/>
                                                    <w:bottom w:val="none" w:sz="0" w:space="0" w:color="auto"/>
                                                    <w:right w:val="none" w:sz="0" w:space="0" w:color="auto"/>
                                                  </w:divBdr>
                                                </w:div>
                                              </w:divsChild>
                                            </w:div>
                                            <w:div w:id="1895576018">
                                              <w:marLeft w:val="0"/>
                                              <w:marRight w:val="0"/>
                                              <w:marTop w:val="0"/>
                                              <w:marBottom w:val="300"/>
                                              <w:divBdr>
                                                <w:top w:val="none" w:sz="0" w:space="0" w:color="auto"/>
                                                <w:left w:val="none" w:sz="0" w:space="0" w:color="auto"/>
                                                <w:bottom w:val="none" w:sz="0" w:space="0" w:color="auto"/>
                                                <w:right w:val="none" w:sz="0" w:space="0" w:color="auto"/>
                                              </w:divBdr>
                                              <w:divsChild>
                                                <w:div w:id="114288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57761">
                                          <w:marLeft w:val="-300"/>
                                          <w:marRight w:val="-300"/>
                                          <w:marTop w:val="0"/>
                                          <w:marBottom w:val="300"/>
                                          <w:divBdr>
                                            <w:top w:val="none" w:sz="0" w:space="0" w:color="auto"/>
                                            <w:left w:val="none" w:sz="0" w:space="0" w:color="auto"/>
                                            <w:bottom w:val="none" w:sz="0" w:space="0" w:color="auto"/>
                                            <w:right w:val="none" w:sz="0" w:space="0" w:color="auto"/>
                                          </w:divBdr>
                                          <w:divsChild>
                                            <w:div w:id="1774981850">
                                              <w:marLeft w:val="0"/>
                                              <w:marRight w:val="0"/>
                                              <w:marTop w:val="0"/>
                                              <w:marBottom w:val="0"/>
                                              <w:divBdr>
                                                <w:top w:val="none" w:sz="0" w:space="0" w:color="auto"/>
                                                <w:left w:val="none" w:sz="0" w:space="0" w:color="auto"/>
                                                <w:bottom w:val="none" w:sz="0" w:space="0" w:color="auto"/>
                                                <w:right w:val="none" w:sz="0" w:space="0" w:color="auto"/>
                                              </w:divBdr>
                                            </w:div>
                                          </w:divsChild>
                                        </w:div>
                                        <w:div w:id="288169922">
                                          <w:marLeft w:val="0"/>
                                          <w:marRight w:val="0"/>
                                          <w:marTop w:val="0"/>
                                          <w:marBottom w:val="0"/>
                                          <w:divBdr>
                                            <w:top w:val="none" w:sz="0" w:space="0" w:color="auto"/>
                                            <w:left w:val="none" w:sz="0" w:space="0" w:color="auto"/>
                                            <w:bottom w:val="none" w:sz="0" w:space="0" w:color="auto"/>
                                            <w:right w:val="none" w:sz="0" w:space="0" w:color="auto"/>
                                          </w:divBdr>
                                        </w:div>
                                        <w:div w:id="1714891699">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374352596">
                                  <w:marLeft w:val="0"/>
                                  <w:marRight w:val="0"/>
                                  <w:marTop w:val="0"/>
                                  <w:marBottom w:val="375"/>
                                  <w:divBdr>
                                    <w:top w:val="none" w:sz="0" w:space="0" w:color="auto"/>
                                    <w:left w:val="none" w:sz="0" w:space="0" w:color="auto"/>
                                    <w:bottom w:val="none" w:sz="0" w:space="0" w:color="auto"/>
                                    <w:right w:val="none" w:sz="0" w:space="0" w:color="auto"/>
                                  </w:divBdr>
                                  <w:divsChild>
                                    <w:div w:id="1934901589">
                                      <w:marLeft w:val="0"/>
                                      <w:marRight w:val="225"/>
                                      <w:marTop w:val="0"/>
                                      <w:marBottom w:val="0"/>
                                      <w:divBdr>
                                        <w:top w:val="none" w:sz="0" w:space="0" w:color="auto"/>
                                        <w:left w:val="none" w:sz="0" w:space="0" w:color="auto"/>
                                        <w:bottom w:val="none" w:sz="0" w:space="0" w:color="auto"/>
                                        <w:right w:val="none" w:sz="0" w:space="0" w:color="auto"/>
                                      </w:divBdr>
                                    </w:div>
                                    <w:div w:id="885071508">
                                      <w:marLeft w:val="0"/>
                                      <w:marRight w:val="0"/>
                                      <w:marTop w:val="0"/>
                                      <w:marBottom w:val="0"/>
                                      <w:divBdr>
                                        <w:top w:val="none" w:sz="0" w:space="0" w:color="auto"/>
                                        <w:left w:val="none" w:sz="0" w:space="0" w:color="auto"/>
                                        <w:bottom w:val="none" w:sz="0" w:space="0" w:color="auto"/>
                                        <w:right w:val="none" w:sz="0" w:space="0" w:color="auto"/>
                                      </w:divBdr>
                                      <w:divsChild>
                                        <w:div w:id="1744259795">
                                          <w:marLeft w:val="-300"/>
                                          <w:marRight w:val="-300"/>
                                          <w:marTop w:val="0"/>
                                          <w:marBottom w:val="300"/>
                                          <w:divBdr>
                                            <w:top w:val="none" w:sz="0" w:space="0" w:color="auto"/>
                                            <w:left w:val="none" w:sz="0" w:space="0" w:color="auto"/>
                                            <w:bottom w:val="none" w:sz="0" w:space="0" w:color="auto"/>
                                            <w:right w:val="none" w:sz="0" w:space="0" w:color="auto"/>
                                          </w:divBdr>
                                          <w:divsChild>
                                            <w:div w:id="174075676">
                                              <w:marLeft w:val="0"/>
                                              <w:marRight w:val="0"/>
                                              <w:marTop w:val="0"/>
                                              <w:marBottom w:val="0"/>
                                              <w:divBdr>
                                                <w:top w:val="none" w:sz="0" w:space="0" w:color="auto"/>
                                                <w:left w:val="none" w:sz="0" w:space="0" w:color="auto"/>
                                                <w:bottom w:val="none" w:sz="0" w:space="0" w:color="auto"/>
                                                <w:right w:val="none" w:sz="0" w:space="0" w:color="auto"/>
                                              </w:divBdr>
                                            </w:div>
                                          </w:divsChild>
                                        </w:div>
                                        <w:div w:id="634527878">
                                          <w:marLeft w:val="0"/>
                                          <w:marRight w:val="0"/>
                                          <w:marTop w:val="0"/>
                                          <w:marBottom w:val="0"/>
                                          <w:divBdr>
                                            <w:top w:val="none" w:sz="0" w:space="0" w:color="auto"/>
                                            <w:left w:val="none" w:sz="0" w:space="0" w:color="auto"/>
                                            <w:bottom w:val="none" w:sz="0" w:space="0" w:color="auto"/>
                                            <w:right w:val="none" w:sz="0" w:space="0" w:color="auto"/>
                                          </w:divBdr>
                                        </w:div>
                                        <w:div w:id="865944527">
                                          <w:marLeft w:val="0"/>
                                          <w:marRight w:val="600"/>
                                          <w:marTop w:val="0"/>
                                          <w:marBottom w:val="0"/>
                                          <w:divBdr>
                                            <w:top w:val="none" w:sz="0" w:space="0" w:color="auto"/>
                                            <w:left w:val="none" w:sz="0" w:space="0" w:color="auto"/>
                                            <w:bottom w:val="none" w:sz="0" w:space="0" w:color="auto"/>
                                            <w:right w:val="none" w:sz="0" w:space="0" w:color="auto"/>
                                          </w:divBdr>
                                        </w:div>
                                        <w:div w:id="1983927506">
                                          <w:marLeft w:val="-300"/>
                                          <w:marRight w:val="-300"/>
                                          <w:marTop w:val="0"/>
                                          <w:marBottom w:val="300"/>
                                          <w:divBdr>
                                            <w:top w:val="none" w:sz="0" w:space="0" w:color="auto"/>
                                            <w:left w:val="none" w:sz="0" w:space="0" w:color="auto"/>
                                            <w:bottom w:val="none" w:sz="0" w:space="0" w:color="auto"/>
                                            <w:right w:val="none" w:sz="0" w:space="0" w:color="auto"/>
                                          </w:divBdr>
                                          <w:divsChild>
                                            <w:div w:id="1781219843">
                                              <w:marLeft w:val="0"/>
                                              <w:marRight w:val="0"/>
                                              <w:marTop w:val="0"/>
                                              <w:marBottom w:val="0"/>
                                              <w:divBdr>
                                                <w:top w:val="none" w:sz="0" w:space="0" w:color="auto"/>
                                                <w:left w:val="none" w:sz="0" w:space="0" w:color="auto"/>
                                                <w:bottom w:val="none" w:sz="0" w:space="0" w:color="auto"/>
                                                <w:right w:val="none" w:sz="0" w:space="0" w:color="auto"/>
                                              </w:divBdr>
                                            </w:div>
                                          </w:divsChild>
                                        </w:div>
                                        <w:div w:id="287712098">
                                          <w:marLeft w:val="0"/>
                                          <w:marRight w:val="0"/>
                                          <w:marTop w:val="0"/>
                                          <w:marBottom w:val="0"/>
                                          <w:divBdr>
                                            <w:top w:val="none" w:sz="0" w:space="0" w:color="auto"/>
                                            <w:left w:val="none" w:sz="0" w:space="0" w:color="auto"/>
                                            <w:bottom w:val="none" w:sz="0" w:space="0" w:color="auto"/>
                                            <w:right w:val="none" w:sz="0" w:space="0" w:color="auto"/>
                                          </w:divBdr>
                                        </w:div>
                                        <w:div w:id="1593587878">
                                          <w:marLeft w:val="0"/>
                                          <w:marRight w:val="600"/>
                                          <w:marTop w:val="0"/>
                                          <w:marBottom w:val="0"/>
                                          <w:divBdr>
                                            <w:top w:val="none" w:sz="0" w:space="0" w:color="auto"/>
                                            <w:left w:val="none" w:sz="0" w:space="0" w:color="auto"/>
                                            <w:bottom w:val="none" w:sz="0" w:space="0" w:color="auto"/>
                                            <w:right w:val="none" w:sz="0" w:space="0" w:color="auto"/>
                                          </w:divBdr>
                                          <w:divsChild>
                                            <w:div w:id="1424569207">
                                              <w:marLeft w:val="0"/>
                                              <w:marRight w:val="0"/>
                                              <w:marTop w:val="0"/>
                                              <w:marBottom w:val="300"/>
                                              <w:divBdr>
                                                <w:top w:val="none" w:sz="0" w:space="0" w:color="auto"/>
                                                <w:left w:val="none" w:sz="0" w:space="0" w:color="auto"/>
                                                <w:bottom w:val="none" w:sz="0" w:space="0" w:color="auto"/>
                                                <w:right w:val="none" w:sz="0" w:space="0" w:color="auto"/>
                                              </w:divBdr>
                                              <w:divsChild>
                                                <w:div w:id="65536222">
                                                  <w:marLeft w:val="0"/>
                                                  <w:marRight w:val="0"/>
                                                  <w:marTop w:val="0"/>
                                                  <w:marBottom w:val="0"/>
                                                  <w:divBdr>
                                                    <w:top w:val="none" w:sz="0" w:space="0" w:color="auto"/>
                                                    <w:left w:val="none" w:sz="0" w:space="0" w:color="auto"/>
                                                    <w:bottom w:val="none" w:sz="0" w:space="0" w:color="auto"/>
                                                    <w:right w:val="none" w:sz="0" w:space="0" w:color="auto"/>
                                                  </w:divBdr>
                                                </w:div>
                                              </w:divsChild>
                                            </w:div>
                                            <w:div w:id="821120044">
                                              <w:marLeft w:val="0"/>
                                              <w:marRight w:val="0"/>
                                              <w:marTop w:val="0"/>
                                              <w:marBottom w:val="300"/>
                                              <w:divBdr>
                                                <w:top w:val="none" w:sz="0" w:space="0" w:color="auto"/>
                                                <w:left w:val="none" w:sz="0" w:space="0" w:color="auto"/>
                                                <w:bottom w:val="none" w:sz="0" w:space="0" w:color="auto"/>
                                                <w:right w:val="none" w:sz="0" w:space="0" w:color="auto"/>
                                              </w:divBdr>
                                              <w:divsChild>
                                                <w:div w:id="4503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73731">
                                          <w:marLeft w:val="-300"/>
                                          <w:marRight w:val="-300"/>
                                          <w:marTop w:val="0"/>
                                          <w:marBottom w:val="300"/>
                                          <w:divBdr>
                                            <w:top w:val="none" w:sz="0" w:space="0" w:color="auto"/>
                                            <w:left w:val="none" w:sz="0" w:space="0" w:color="auto"/>
                                            <w:bottom w:val="none" w:sz="0" w:space="0" w:color="auto"/>
                                            <w:right w:val="none" w:sz="0" w:space="0" w:color="auto"/>
                                          </w:divBdr>
                                          <w:divsChild>
                                            <w:div w:id="23210835">
                                              <w:marLeft w:val="0"/>
                                              <w:marRight w:val="0"/>
                                              <w:marTop w:val="0"/>
                                              <w:marBottom w:val="0"/>
                                              <w:divBdr>
                                                <w:top w:val="none" w:sz="0" w:space="0" w:color="auto"/>
                                                <w:left w:val="none" w:sz="0" w:space="0" w:color="auto"/>
                                                <w:bottom w:val="none" w:sz="0" w:space="0" w:color="auto"/>
                                                <w:right w:val="none" w:sz="0" w:space="0" w:color="auto"/>
                                              </w:divBdr>
                                            </w:div>
                                          </w:divsChild>
                                        </w:div>
                                        <w:div w:id="944926623">
                                          <w:marLeft w:val="0"/>
                                          <w:marRight w:val="0"/>
                                          <w:marTop w:val="0"/>
                                          <w:marBottom w:val="0"/>
                                          <w:divBdr>
                                            <w:top w:val="none" w:sz="0" w:space="0" w:color="auto"/>
                                            <w:left w:val="none" w:sz="0" w:space="0" w:color="auto"/>
                                            <w:bottom w:val="none" w:sz="0" w:space="0" w:color="auto"/>
                                            <w:right w:val="none" w:sz="0" w:space="0" w:color="auto"/>
                                          </w:divBdr>
                                        </w:div>
                                        <w:div w:id="1075973566">
                                          <w:marLeft w:val="0"/>
                                          <w:marRight w:val="600"/>
                                          <w:marTop w:val="0"/>
                                          <w:marBottom w:val="0"/>
                                          <w:divBdr>
                                            <w:top w:val="none" w:sz="0" w:space="0" w:color="auto"/>
                                            <w:left w:val="none" w:sz="0" w:space="0" w:color="auto"/>
                                            <w:bottom w:val="none" w:sz="0" w:space="0" w:color="auto"/>
                                            <w:right w:val="none" w:sz="0" w:space="0" w:color="auto"/>
                                          </w:divBdr>
                                        </w:div>
                                        <w:div w:id="222260675">
                                          <w:marLeft w:val="-300"/>
                                          <w:marRight w:val="-300"/>
                                          <w:marTop w:val="0"/>
                                          <w:marBottom w:val="300"/>
                                          <w:divBdr>
                                            <w:top w:val="none" w:sz="0" w:space="0" w:color="auto"/>
                                            <w:left w:val="none" w:sz="0" w:space="0" w:color="auto"/>
                                            <w:bottom w:val="none" w:sz="0" w:space="0" w:color="auto"/>
                                            <w:right w:val="none" w:sz="0" w:space="0" w:color="auto"/>
                                          </w:divBdr>
                                          <w:divsChild>
                                            <w:div w:id="714082001">
                                              <w:marLeft w:val="0"/>
                                              <w:marRight w:val="0"/>
                                              <w:marTop w:val="0"/>
                                              <w:marBottom w:val="0"/>
                                              <w:divBdr>
                                                <w:top w:val="none" w:sz="0" w:space="0" w:color="auto"/>
                                                <w:left w:val="none" w:sz="0" w:space="0" w:color="auto"/>
                                                <w:bottom w:val="none" w:sz="0" w:space="0" w:color="auto"/>
                                                <w:right w:val="none" w:sz="0" w:space="0" w:color="auto"/>
                                              </w:divBdr>
                                            </w:div>
                                          </w:divsChild>
                                        </w:div>
                                        <w:div w:id="2003582792">
                                          <w:marLeft w:val="0"/>
                                          <w:marRight w:val="0"/>
                                          <w:marTop w:val="0"/>
                                          <w:marBottom w:val="0"/>
                                          <w:divBdr>
                                            <w:top w:val="none" w:sz="0" w:space="0" w:color="auto"/>
                                            <w:left w:val="none" w:sz="0" w:space="0" w:color="auto"/>
                                            <w:bottom w:val="none" w:sz="0" w:space="0" w:color="auto"/>
                                            <w:right w:val="none" w:sz="0" w:space="0" w:color="auto"/>
                                          </w:divBdr>
                                        </w:div>
                                        <w:div w:id="1272665515">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228657092">
                                  <w:marLeft w:val="0"/>
                                  <w:marRight w:val="0"/>
                                  <w:marTop w:val="0"/>
                                  <w:marBottom w:val="375"/>
                                  <w:divBdr>
                                    <w:top w:val="none" w:sz="0" w:space="0" w:color="auto"/>
                                    <w:left w:val="none" w:sz="0" w:space="0" w:color="auto"/>
                                    <w:bottom w:val="none" w:sz="0" w:space="0" w:color="auto"/>
                                    <w:right w:val="none" w:sz="0" w:space="0" w:color="auto"/>
                                  </w:divBdr>
                                  <w:divsChild>
                                    <w:div w:id="152918884">
                                      <w:marLeft w:val="0"/>
                                      <w:marRight w:val="225"/>
                                      <w:marTop w:val="0"/>
                                      <w:marBottom w:val="0"/>
                                      <w:divBdr>
                                        <w:top w:val="none" w:sz="0" w:space="0" w:color="auto"/>
                                        <w:left w:val="none" w:sz="0" w:space="0" w:color="auto"/>
                                        <w:bottom w:val="none" w:sz="0" w:space="0" w:color="auto"/>
                                        <w:right w:val="none" w:sz="0" w:space="0" w:color="auto"/>
                                      </w:divBdr>
                                    </w:div>
                                    <w:div w:id="1930500829">
                                      <w:marLeft w:val="0"/>
                                      <w:marRight w:val="0"/>
                                      <w:marTop w:val="0"/>
                                      <w:marBottom w:val="0"/>
                                      <w:divBdr>
                                        <w:top w:val="none" w:sz="0" w:space="0" w:color="auto"/>
                                        <w:left w:val="none" w:sz="0" w:space="0" w:color="auto"/>
                                        <w:bottom w:val="none" w:sz="0" w:space="0" w:color="auto"/>
                                        <w:right w:val="none" w:sz="0" w:space="0" w:color="auto"/>
                                      </w:divBdr>
                                      <w:divsChild>
                                        <w:div w:id="2077050354">
                                          <w:marLeft w:val="-300"/>
                                          <w:marRight w:val="-300"/>
                                          <w:marTop w:val="0"/>
                                          <w:marBottom w:val="300"/>
                                          <w:divBdr>
                                            <w:top w:val="none" w:sz="0" w:space="0" w:color="auto"/>
                                            <w:left w:val="none" w:sz="0" w:space="0" w:color="auto"/>
                                            <w:bottom w:val="none" w:sz="0" w:space="0" w:color="auto"/>
                                            <w:right w:val="none" w:sz="0" w:space="0" w:color="auto"/>
                                          </w:divBdr>
                                          <w:divsChild>
                                            <w:div w:id="1565140401">
                                              <w:marLeft w:val="0"/>
                                              <w:marRight w:val="0"/>
                                              <w:marTop w:val="0"/>
                                              <w:marBottom w:val="0"/>
                                              <w:divBdr>
                                                <w:top w:val="none" w:sz="0" w:space="0" w:color="auto"/>
                                                <w:left w:val="none" w:sz="0" w:space="0" w:color="auto"/>
                                                <w:bottom w:val="none" w:sz="0" w:space="0" w:color="auto"/>
                                                <w:right w:val="none" w:sz="0" w:space="0" w:color="auto"/>
                                              </w:divBdr>
                                            </w:div>
                                          </w:divsChild>
                                        </w:div>
                                        <w:div w:id="1717848923">
                                          <w:marLeft w:val="0"/>
                                          <w:marRight w:val="0"/>
                                          <w:marTop w:val="0"/>
                                          <w:marBottom w:val="0"/>
                                          <w:divBdr>
                                            <w:top w:val="none" w:sz="0" w:space="0" w:color="auto"/>
                                            <w:left w:val="none" w:sz="0" w:space="0" w:color="auto"/>
                                            <w:bottom w:val="none" w:sz="0" w:space="0" w:color="auto"/>
                                            <w:right w:val="none" w:sz="0" w:space="0" w:color="auto"/>
                                          </w:divBdr>
                                        </w:div>
                                        <w:div w:id="1982339849">
                                          <w:marLeft w:val="0"/>
                                          <w:marRight w:val="600"/>
                                          <w:marTop w:val="0"/>
                                          <w:marBottom w:val="0"/>
                                          <w:divBdr>
                                            <w:top w:val="none" w:sz="0" w:space="0" w:color="auto"/>
                                            <w:left w:val="none" w:sz="0" w:space="0" w:color="auto"/>
                                            <w:bottom w:val="none" w:sz="0" w:space="0" w:color="auto"/>
                                            <w:right w:val="none" w:sz="0" w:space="0" w:color="auto"/>
                                          </w:divBdr>
                                        </w:div>
                                        <w:div w:id="940920567">
                                          <w:marLeft w:val="-300"/>
                                          <w:marRight w:val="-300"/>
                                          <w:marTop w:val="0"/>
                                          <w:marBottom w:val="300"/>
                                          <w:divBdr>
                                            <w:top w:val="none" w:sz="0" w:space="0" w:color="auto"/>
                                            <w:left w:val="none" w:sz="0" w:space="0" w:color="auto"/>
                                            <w:bottom w:val="none" w:sz="0" w:space="0" w:color="auto"/>
                                            <w:right w:val="none" w:sz="0" w:space="0" w:color="auto"/>
                                          </w:divBdr>
                                          <w:divsChild>
                                            <w:div w:id="1363551786">
                                              <w:marLeft w:val="0"/>
                                              <w:marRight w:val="0"/>
                                              <w:marTop w:val="0"/>
                                              <w:marBottom w:val="0"/>
                                              <w:divBdr>
                                                <w:top w:val="none" w:sz="0" w:space="0" w:color="auto"/>
                                                <w:left w:val="none" w:sz="0" w:space="0" w:color="auto"/>
                                                <w:bottom w:val="none" w:sz="0" w:space="0" w:color="auto"/>
                                                <w:right w:val="none" w:sz="0" w:space="0" w:color="auto"/>
                                              </w:divBdr>
                                            </w:div>
                                          </w:divsChild>
                                        </w:div>
                                        <w:div w:id="42801959">
                                          <w:marLeft w:val="0"/>
                                          <w:marRight w:val="0"/>
                                          <w:marTop w:val="0"/>
                                          <w:marBottom w:val="0"/>
                                          <w:divBdr>
                                            <w:top w:val="none" w:sz="0" w:space="0" w:color="auto"/>
                                            <w:left w:val="none" w:sz="0" w:space="0" w:color="auto"/>
                                            <w:bottom w:val="none" w:sz="0" w:space="0" w:color="auto"/>
                                            <w:right w:val="none" w:sz="0" w:space="0" w:color="auto"/>
                                          </w:divBdr>
                                        </w:div>
                                        <w:div w:id="1156072216">
                                          <w:marLeft w:val="0"/>
                                          <w:marRight w:val="600"/>
                                          <w:marTop w:val="0"/>
                                          <w:marBottom w:val="0"/>
                                          <w:divBdr>
                                            <w:top w:val="none" w:sz="0" w:space="0" w:color="auto"/>
                                            <w:left w:val="none" w:sz="0" w:space="0" w:color="auto"/>
                                            <w:bottom w:val="none" w:sz="0" w:space="0" w:color="auto"/>
                                            <w:right w:val="none" w:sz="0" w:space="0" w:color="auto"/>
                                          </w:divBdr>
                                        </w:div>
                                        <w:div w:id="135415364">
                                          <w:marLeft w:val="-300"/>
                                          <w:marRight w:val="-300"/>
                                          <w:marTop w:val="0"/>
                                          <w:marBottom w:val="300"/>
                                          <w:divBdr>
                                            <w:top w:val="none" w:sz="0" w:space="0" w:color="auto"/>
                                            <w:left w:val="none" w:sz="0" w:space="0" w:color="auto"/>
                                            <w:bottom w:val="none" w:sz="0" w:space="0" w:color="auto"/>
                                            <w:right w:val="none" w:sz="0" w:space="0" w:color="auto"/>
                                          </w:divBdr>
                                          <w:divsChild>
                                            <w:div w:id="1793283842">
                                              <w:marLeft w:val="0"/>
                                              <w:marRight w:val="0"/>
                                              <w:marTop w:val="0"/>
                                              <w:marBottom w:val="0"/>
                                              <w:divBdr>
                                                <w:top w:val="none" w:sz="0" w:space="0" w:color="auto"/>
                                                <w:left w:val="none" w:sz="0" w:space="0" w:color="auto"/>
                                                <w:bottom w:val="none" w:sz="0" w:space="0" w:color="auto"/>
                                                <w:right w:val="none" w:sz="0" w:space="0" w:color="auto"/>
                                              </w:divBdr>
                                            </w:div>
                                          </w:divsChild>
                                        </w:div>
                                        <w:div w:id="1058357109">
                                          <w:marLeft w:val="0"/>
                                          <w:marRight w:val="0"/>
                                          <w:marTop w:val="0"/>
                                          <w:marBottom w:val="0"/>
                                          <w:divBdr>
                                            <w:top w:val="none" w:sz="0" w:space="0" w:color="auto"/>
                                            <w:left w:val="none" w:sz="0" w:space="0" w:color="auto"/>
                                            <w:bottom w:val="none" w:sz="0" w:space="0" w:color="auto"/>
                                            <w:right w:val="none" w:sz="0" w:space="0" w:color="auto"/>
                                          </w:divBdr>
                                        </w:div>
                                        <w:div w:id="16975207">
                                          <w:marLeft w:val="0"/>
                                          <w:marRight w:val="600"/>
                                          <w:marTop w:val="0"/>
                                          <w:marBottom w:val="0"/>
                                          <w:divBdr>
                                            <w:top w:val="none" w:sz="0" w:space="0" w:color="auto"/>
                                            <w:left w:val="none" w:sz="0" w:space="0" w:color="auto"/>
                                            <w:bottom w:val="none" w:sz="0" w:space="0" w:color="auto"/>
                                            <w:right w:val="none" w:sz="0" w:space="0" w:color="auto"/>
                                          </w:divBdr>
                                        </w:div>
                                        <w:div w:id="1200165063">
                                          <w:marLeft w:val="-300"/>
                                          <w:marRight w:val="-300"/>
                                          <w:marTop w:val="0"/>
                                          <w:marBottom w:val="300"/>
                                          <w:divBdr>
                                            <w:top w:val="none" w:sz="0" w:space="0" w:color="auto"/>
                                            <w:left w:val="none" w:sz="0" w:space="0" w:color="auto"/>
                                            <w:bottom w:val="none" w:sz="0" w:space="0" w:color="auto"/>
                                            <w:right w:val="none" w:sz="0" w:space="0" w:color="auto"/>
                                          </w:divBdr>
                                          <w:divsChild>
                                            <w:div w:id="1684238102">
                                              <w:marLeft w:val="0"/>
                                              <w:marRight w:val="0"/>
                                              <w:marTop w:val="0"/>
                                              <w:marBottom w:val="0"/>
                                              <w:divBdr>
                                                <w:top w:val="none" w:sz="0" w:space="0" w:color="auto"/>
                                                <w:left w:val="none" w:sz="0" w:space="0" w:color="auto"/>
                                                <w:bottom w:val="none" w:sz="0" w:space="0" w:color="auto"/>
                                                <w:right w:val="none" w:sz="0" w:space="0" w:color="auto"/>
                                              </w:divBdr>
                                            </w:div>
                                          </w:divsChild>
                                        </w:div>
                                        <w:div w:id="676888113">
                                          <w:marLeft w:val="0"/>
                                          <w:marRight w:val="0"/>
                                          <w:marTop w:val="0"/>
                                          <w:marBottom w:val="0"/>
                                          <w:divBdr>
                                            <w:top w:val="none" w:sz="0" w:space="0" w:color="auto"/>
                                            <w:left w:val="none" w:sz="0" w:space="0" w:color="auto"/>
                                            <w:bottom w:val="none" w:sz="0" w:space="0" w:color="auto"/>
                                            <w:right w:val="none" w:sz="0" w:space="0" w:color="auto"/>
                                          </w:divBdr>
                                        </w:div>
                                        <w:div w:id="2116291675">
                                          <w:marLeft w:val="0"/>
                                          <w:marRight w:val="600"/>
                                          <w:marTop w:val="0"/>
                                          <w:marBottom w:val="0"/>
                                          <w:divBdr>
                                            <w:top w:val="none" w:sz="0" w:space="0" w:color="auto"/>
                                            <w:left w:val="none" w:sz="0" w:space="0" w:color="auto"/>
                                            <w:bottom w:val="none" w:sz="0" w:space="0" w:color="auto"/>
                                            <w:right w:val="none" w:sz="0" w:space="0" w:color="auto"/>
                                          </w:divBdr>
                                          <w:divsChild>
                                            <w:div w:id="774519445">
                                              <w:marLeft w:val="0"/>
                                              <w:marRight w:val="0"/>
                                              <w:marTop w:val="0"/>
                                              <w:marBottom w:val="300"/>
                                              <w:divBdr>
                                                <w:top w:val="none" w:sz="0" w:space="0" w:color="auto"/>
                                                <w:left w:val="none" w:sz="0" w:space="0" w:color="auto"/>
                                                <w:bottom w:val="none" w:sz="0" w:space="0" w:color="auto"/>
                                                <w:right w:val="none" w:sz="0" w:space="0" w:color="auto"/>
                                              </w:divBdr>
                                              <w:divsChild>
                                                <w:div w:id="127028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16914">
                                          <w:marLeft w:val="-300"/>
                                          <w:marRight w:val="-300"/>
                                          <w:marTop w:val="0"/>
                                          <w:marBottom w:val="300"/>
                                          <w:divBdr>
                                            <w:top w:val="none" w:sz="0" w:space="0" w:color="auto"/>
                                            <w:left w:val="none" w:sz="0" w:space="0" w:color="auto"/>
                                            <w:bottom w:val="none" w:sz="0" w:space="0" w:color="auto"/>
                                            <w:right w:val="none" w:sz="0" w:space="0" w:color="auto"/>
                                          </w:divBdr>
                                          <w:divsChild>
                                            <w:div w:id="2036467698">
                                              <w:marLeft w:val="0"/>
                                              <w:marRight w:val="0"/>
                                              <w:marTop w:val="0"/>
                                              <w:marBottom w:val="0"/>
                                              <w:divBdr>
                                                <w:top w:val="none" w:sz="0" w:space="0" w:color="auto"/>
                                                <w:left w:val="none" w:sz="0" w:space="0" w:color="auto"/>
                                                <w:bottom w:val="none" w:sz="0" w:space="0" w:color="auto"/>
                                                <w:right w:val="none" w:sz="0" w:space="0" w:color="auto"/>
                                              </w:divBdr>
                                            </w:div>
                                          </w:divsChild>
                                        </w:div>
                                        <w:div w:id="708385251">
                                          <w:marLeft w:val="0"/>
                                          <w:marRight w:val="0"/>
                                          <w:marTop w:val="0"/>
                                          <w:marBottom w:val="0"/>
                                          <w:divBdr>
                                            <w:top w:val="none" w:sz="0" w:space="0" w:color="auto"/>
                                            <w:left w:val="none" w:sz="0" w:space="0" w:color="auto"/>
                                            <w:bottom w:val="none" w:sz="0" w:space="0" w:color="auto"/>
                                            <w:right w:val="none" w:sz="0" w:space="0" w:color="auto"/>
                                          </w:divBdr>
                                        </w:div>
                                        <w:div w:id="934051578">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415791003">
                                  <w:marLeft w:val="0"/>
                                  <w:marRight w:val="0"/>
                                  <w:marTop w:val="0"/>
                                  <w:marBottom w:val="375"/>
                                  <w:divBdr>
                                    <w:top w:val="none" w:sz="0" w:space="0" w:color="auto"/>
                                    <w:left w:val="none" w:sz="0" w:space="0" w:color="auto"/>
                                    <w:bottom w:val="none" w:sz="0" w:space="0" w:color="auto"/>
                                    <w:right w:val="none" w:sz="0" w:space="0" w:color="auto"/>
                                  </w:divBdr>
                                  <w:divsChild>
                                    <w:div w:id="861208593">
                                      <w:marLeft w:val="0"/>
                                      <w:marRight w:val="0"/>
                                      <w:marTop w:val="0"/>
                                      <w:marBottom w:val="0"/>
                                      <w:divBdr>
                                        <w:top w:val="none" w:sz="0" w:space="0" w:color="auto"/>
                                        <w:left w:val="none" w:sz="0" w:space="0" w:color="auto"/>
                                        <w:bottom w:val="none" w:sz="0" w:space="0" w:color="auto"/>
                                        <w:right w:val="none" w:sz="0" w:space="0" w:color="auto"/>
                                      </w:divBdr>
                                    </w:div>
                                  </w:divsChild>
                                </w:div>
                                <w:div w:id="1202011040">
                                  <w:marLeft w:val="0"/>
                                  <w:marRight w:val="0"/>
                                  <w:marTop w:val="0"/>
                                  <w:marBottom w:val="375"/>
                                  <w:divBdr>
                                    <w:top w:val="none" w:sz="0" w:space="0" w:color="auto"/>
                                    <w:left w:val="none" w:sz="0" w:space="0" w:color="auto"/>
                                    <w:bottom w:val="none" w:sz="0" w:space="0" w:color="auto"/>
                                    <w:right w:val="none" w:sz="0" w:space="0" w:color="auto"/>
                                  </w:divBdr>
                                  <w:divsChild>
                                    <w:div w:id="946624273">
                                      <w:marLeft w:val="0"/>
                                      <w:marRight w:val="0"/>
                                      <w:marTop w:val="0"/>
                                      <w:marBottom w:val="0"/>
                                      <w:divBdr>
                                        <w:top w:val="none" w:sz="0" w:space="0" w:color="auto"/>
                                        <w:left w:val="none" w:sz="0" w:space="0" w:color="auto"/>
                                        <w:bottom w:val="none" w:sz="0" w:space="0" w:color="auto"/>
                                        <w:right w:val="none" w:sz="0" w:space="0" w:color="auto"/>
                                      </w:divBdr>
                                      <w:divsChild>
                                        <w:div w:id="106348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13387">
                                  <w:marLeft w:val="0"/>
                                  <w:marRight w:val="0"/>
                                  <w:marTop w:val="0"/>
                                  <w:marBottom w:val="375"/>
                                  <w:divBdr>
                                    <w:top w:val="none" w:sz="0" w:space="0" w:color="auto"/>
                                    <w:left w:val="none" w:sz="0" w:space="0" w:color="auto"/>
                                    <w:bottom w:val="none" w:sz="0" w:space="0" w:color="auto"/>
                                    <w:right w:val="none" w:sz="0" w:space="0" w:color="auto"/>
                                  </w:divBdr>
                                  <w:divsChild>
                                    <w:div w:id="134300784">
                                      <w:marLeft w:val="0"/>
                                      <w:marRight w:val="0"/>
                                      <w:marTop w:val="0"/>
                                      <w:marBottom w:val="0"/>
                                      <w:divBdr>
                                        <w:top w:val="none" w:sz="0" w:space="0" w:color="auto"/>
                                        <w:left w:val="none" w:sz="0" w:space="0" w:color="auto"/>
                                        <w:bottom w:val="none" w:sz="0" w:space="0" w:color="auto"/>
                                        <w:right w:val="none" w:sz="0" w:space="0" w:color="auto"/>
                                      </w:divBdr>
                                      <w:divsChild>
                                        <w:div w:id="352730129">
                                          <w:marLeft w:val="0"/>
                                          <w:marRight w:val="214"/>
                                          <w:marTop w:val="0"/>
                                          <w:marBottom w:val="214"/>
                                          <w:divBdr>
                                            <w:top w:val="none" w:sz="0" w:space="0" w:color="auto"/>
                                            <w:left w:val="none" w:sz="0" w:space="0" w:color="auto"/>
                                            <w:bottom w:val="none" w:sz="0" w:space="0" w:color="auto"/>
                                            <w:right w:val="none" w:sz="0" w:space="0" w:color="auto"/>
                                          </w:divBdr>
                                          <w:divsChild>
                                            <w:div w:id="1511213618">
                                              <w:marLeft w:val="0"/>
                                              <w:marRight w:val="0"/>
                                              <w:marTop w:val="0"/>
                                              <w:marBottom w:val="0"/>
                                              <w:divBdr>
                                                <w:top w:val="none" w:sz="0" w:space="0" w:color="auto"/>
                                                <w:left w:val="none" w:sz="0" w:space="0" w:color="auto"/>
                                                <w:bottom w:val="none" w:sz="0" w:space="0" w:color="auto"/>
                                                <w:right w:val="none" w:sz="0" w:space="0" w:color="auto"/>
                                              </w:divBdr>
                                              <w:divsChild>
                                                <w:div w:id="49113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31045">
                                          <w:marLeft w:val="0"/>
                                          <w:marRight w:val="214"/>
                                          <w:marTop w:val="0"/>
                                          <w:marBottom w:val="214"/>
                                          <w:divBdr>
                                            <w:top w:val="none" w:sz="0" w:space="0" w:color="auto"/>
                                            <w:left w:val="none" w:sz="0" w:space="0" w:color="auto"/>
                                            <w:bottom w:val="none" w:sz="0" w:space="0" w:color="auto"/>
                                            <w:right w:val="none" w:sz="0" w:space="0" w:color="auto"/>
                                          </w:divBdr>
                                          <w:divsChild>
                                            <w:div w:id="1621497459">
                                              <w:marLeft w:val="0"/>
                                              <w:marRight w:val="0"/>
                                              <w:marTop w:val="0"/>
                                              <w:marBottom w:val="0"/>
                                              <w:divBdr>
                                                <w:top w:val="none" w:sz="0" w:space="0" w:color="auto"/>
                                                <w:left w:val="none" w:sz="0" w:space="0" w:color="auto"/>
                                                <w:bottom w:val="none" w:sz="0" w:space="0" w:color="auto"/>
                                                <w:right w:val="none" w:sz="0" w:space="0" w:color="auto"/>
                                              </w:divBdr>
                                              <w:divsChild>
                                                <w:div w:id="67897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95306">
                                          <w:marLeft w:val="0"/>
                                          <w:marRight w:val="214"/>
                                          <w:marTop w:val="0"/>
                                          <w:marBottom w:val="214"/>
                                          <w:divBdr>
                                            <w:top w:val="none" w:sz="0" w:space="0" w:color="auto"/>
                                            <w:left w:val="none" w:sz="0" w:space="0" w:color="auto"/>
                                            <w:bottom w:val="none" w:sz="0" w:space="0" w:color="auto"/>
                                            <w:right w:val="none" w:sz="0" w:space="0" w:color="auto"/>
                                          </w:divBdr>
                                          <w:divsChild>
                                            <w:div w:id="1144735135">
                                              <w:marLeft w:val="0"/>
                                              <w:marRight w:val="0"/>
                                              <w:marTop w:val="0"/>
                                              <w:marBottom w:val="0"/>
                                              <w:divBdr>
                                                <w:top w:val="none" w:sz="0" w:space="0" w:color="auto"/>
                                                <w:left w:val="none" w:sz="0" w:space="0" w:color="auto"/>
                                                <w:bottom w:val="none" w:sz="0" w:space="0" w:color="auto"/>
                                                <w:right w:val="none" w:sz="0" w:space="0" w:color="auto"/>
                                              </w:divBdr>
                                              <w:divsChild>
                                                <w:div w:id="171916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41951">
                                          <w:marLeft w:val="0"/>
                                          <w:marRight w:val="214"/>
                                          <w:marTop w:val="0"/>
                                          <w:marBottom w:val="214"/>
                                          <w:divBdr>
                                            <w:top w:val="none" w:sz="0" w:space="0" w:color="auto"/>
                                            <w:left w:val="none" w:sz="0" w:space="0" w:color="auto"/>
                                            <w:bottom w:val="none" w:sz="0" w:space="0" w:color="auto"/>
                                            <w:right w:val="none" w:sz="0" w:space="0" w:color="auto"/>
                                          </w:divBdr>
                                          <w:divsChild>
                                            <w:div w:id="1201281439">
                                              <w:marLeft w:val="0"/>
                                              <w:marRight w:val="0"/>
                                              <w:marTop w:val="0"/>
                                              <w:marBottom w:val="0"/>
                                              <w:divBdr>
                                                <w:top w:val="none" w:sz="0" w:space="0" w:color="auto"/>
                                                <w:left w:val="none" w:sz="0" w:space="0" w:color="auto"/>
                                                <w:bottom w:val="none" w:sz="0" w:space="0" w:color="auto"/>
                                                <w:right w:val="none" w:sz="0" w:space="0" w:color="auto"/>
                                              </w:divBdr>
                                              <w:divsChild>
                                                <w:div w:id="6684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46457">
                                          <w:marLeft w:val="0"/>
                                          <w:marRight w:val="214"/>
                                          <w:marTop w:val="0"/>
                                          <w:marBottom w:val="214"/>
                                          <w:divBdr>
                                            <w:top w:val="none" w:sz="0" w:space="0" w:color="auto"/>
                                            <w:left w:val="none" w:sz="0" w:space="0" w:color="auto"/>
                                            <w:bottom w:val="none" w:sz="0" w:space="0" w:color="auto"/>
                                            <w:right w:val="none" w:sz="0" w:space="0" w:color="auto"/>
                                          </w:divBdr>
                                          <w:divsChild>
                                            <w:div w:id="1908148818">
                                              <w:marLeft w:val="0"/>
                                              <w:marRight w:val="0"/>
                                              <w:marTop w:val="0"/>
                                              <w:marBottom w:val="0"/>
                                              <w:divBdr>
                                                <w:top w:val="none" w:sz="0" w:space="0" w:color="auto"/>
                                                <w:left w:val="none" w:sz="0" w:space="0" w:color="auto"/>
                                                <w:bottom w:val="none" w:sz="0" w:space="0" w:color="auto"/>
                                                <w:right w:val="none" w:sz="0" w:space="0" w:color="auto"/>
                                              </w:divBdr>
                                            </w:div>
                                          </w:divsChild>
                                        </w:div>
                                        <w:div w:id="805389459">
                                          <w:marLeft w:val="0"/>
                                          <w:marRight w:val="214"/>
                                          <w:marTop w:val="0"/>
                                          <w:marBottom w:val="214"/>
                                          <w:divBdr>
                                            <w:top w:val="none" w:sz="0" w:space="0" w:color="auto"/>
                                            <w:left w:val="none" w:sz="0" w:space="0" w:color="auto"/>
                                            <w:bottom w:val="none" w:sz="0" w:space="0" w:color="auto"/>
                                            <w:right w:val="none" w:sz="0" w:space="0" w:color="auto"/>
                                          </w:divBdr>
                                          <w:divsChild>
                                            <w:div w:id="1501655083">
                                              <w:marLeft w:val="0"/>
                                              <w:marRight w:val="0"/>
                                              <w:marTop w:val="0"/>
                                              <w:marBottom w:val="0"/>
                                              <w:divBdr>
                                                <w:top w:val="none" w:sz="0" w:space="0" w:color="auto"/>
                                                <w:left w:val="none" w:sz="0" w:space="0" w:color="auto"/>
                                                <w:bottom w:val="none" w:sz="0" w:space="0" w:color="auto"/>
                                                <w:right w:val="none" w:sz="0" w:space="0" w:color="auto"/>
                                              </w:divBdr>
                                              <w:divsChild>
                                                <w:div w:id="26110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19601">
                                          <w:marLeft w:val="0"/>
                                          <w:marRight w:val="214"/>
                                          <w:marTop w:val="0"/>
                                          <w:marBottom w:val="214"/>
                                          <w:divBdr>
                                            <w:top w:val="none" w:sz="0" w:space="0" w:color="auto"/>
                                            <w:left w:val="none" w:sz="0" w:space="0" w:color="auto"/>
                                            <w:bottom w:val="none" w:sz="0" w:space="0" w:color="auto"/>
                                            <w:right w:val="none" w:sz="0" w:space="0" w:color="auto"/>
                                          </w:divBdr>
                                          <w:divsChild>
                                            <w:div w:id="1691448582">
                                              <w:marLeft w:val="0"/>
                                              <w:marRight w:val="0"/>
                                              <w:marTop w:val="0"/>
                                              <w:marBottom w:val="0"/>
                                              <w:divBdr>
                                                <w:top w:val="none" w:sz="0" w:space="0" w:color="auto"/>
                                                <w:left w:val="none" w:sz="0" w:space="0" w:color="auto"/>
                                                <w:bottom w:val="none" w:sz="0" w:space="0" w:color="auto"/>
                                                <w:right w:val="none" w:sz="0" w:space="0" w:color="auto"/>
                                              </w:divBdr>
                                              <w:divsChild>
                                                <w:div w:id="15640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6260">
                                          <w:marLeft w:val="0"/>
                                          <w:marRight w:val="214"/>
                                          <w:marTop w:val="0"/>
                                          <w:marBottom w:val="214"/>
                                          <w:divBdr>
                                            <w:top w:val="none" w:sz="0" w:space="0" w:color="auto"/>
                                            <w:left w:val="none" w:sz="0" w:space="0" w:color="auto"/>
                                            <w:bottom w:val="none" w:sz="0" w:space="0" w:color="auto"/>
                                            <w:right w:val="none" w:sz="0" w:space="0" w:color="auto"/>
                                          </w:divBdr>
                                          <w:divsChild>
                                            <w:div w:id="2030519848">
                                              <w:marLeft w:val="0"/>
                                              <w:marRight w:val="0"/>
                                              <w:marTop w:val="0"/>
                                              <w:marBottom w:val="0"/>
                                              <w:divBdr>
                                                <w:top w:val="none" w:sz="0" w:space="0" w:color="auto"/>
                                                <w:left w:val="none" w:sz="0" w:space="0" w:color="auto"/>
                                                <w:bottom w:val="none" w:sz="0" w:space="0" w:color="auto"/>
                                                <w:right w:val="none" w:sz="0" w:space="0" w:color="auto"/>
                                              </w:divBdr>
                                              <w:divsChild>
                                                <w:div w:id="51387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0132">
                                          <w:marLeft w:val="0"/>
                                          <w:marRight w:val="214"/>
                                          <w:marTop w:val="0"/>
                                          <w:marBottom w:val="214"/>
                                          <w:divBdr>
                                            <w:top w:val="none" w:sz="0" w:space="0" w:color="auto"/>
                                            <w:left w:val="none" w:sz="0" w:space="0" w:color="auto"/>
                                            <w:bottom w:val="none" w:sz="0" w:space="0" w:color="auto"/>
                                            <w:right w:val="none" w:sz="0" w:space="0" w:color="auto"/>
                                          </w:divBdr>
                                          <w:divsChild>
                                            <w:div w:id="1834025809">
                                              <w:marLeft w:val="0"/>
                                              <w:marRight w:val="0"/>
                                              <w:marTop w:val="0"/>
                                              <w:marBottom w:val="0"/>
                                              <w:divBdr>
                                                <w:top w:val="none" w:sz="0" w:space="0" w:color="auto"/>
                                                <w:left w:val="none" w:sz="0" w:space="0" w:color="auto"/>
                                                <w:bottom w:val="none" w:sz="0" w:space="0" w:color="auto"/>
                                                <w:right w:val="none" w:sz="0" w:space="0" w:color="auto"/>
                                              </w:divBdr>
                                              <w:divsChild>
                                                <w:div w:id="165356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44169">
                                          <w:marLeft w:val="0"/>
                                          <w:marRight w:val="214"/>
                                          <w:marTop w:val="0"/>
                                          <w:marBottom w:val="214"/>
                                          <w:divBdr>
                                            <w:top w:val="none" w:sz="0" w:space="0" w:color="auto"/>
                                            <w:left w:val="none" w:sz="0" w:space="0" w:color="auto"/>
                                            <w:bottom w:val="none" w:sz="0" w:space="0" w:color="auto"/>
                                            <w:right w:val="none" w:sz="0" w:space="0" w:color="auto"/>
                                          </w:divBdr>
                                          <w:divsChild>
                                            <w:div w:id="1274747102">
                                              <w:marLeft w:val="0"/>
                                              <w:marRight w:val="0"/>
                                              <w:marTop w:val="0"/>
                                              <w:marBottom w:val="0"/>
                                              <w:divBdr>
                                                <w:top w:val="none" w:sz="0" w:space="0" w:color="auto"/>
                                                <w:left w:val="none" w:sz="0" w:space="0" w:color="auto"/>
                                                <w:bottom w:val="none" w:sz="0" w:space="0" w:color="auto"/>
                                                <w:right w:val="none" w:sz="0" w:space="0" w:color="auto"/>
                                              </w:divBdr>
                                              <w:divsChild>
                                                <w:div w:id="163042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185354">
                              <w:marLeft w:val="0"/>
                              <w:marRight w:val="0"/>
                              <w:marTop w:val="0"/>
                              <w:marBottom w:val="375"/>
                              <w:divBdr>
                                <w:top w:val="none" w:sz="0" w:space="0" w:color="auto"/>
                                <w:left w:val="none" w:sz="0" w:space="0" w:color="auto"/>
                                <w:bottom w:val="none" w:sz="0" w:space="0" w:color="auto"/>
                                <w:right w:val="none" w:sz="0" w:space="0" w:color="auto"/>
                              </w:divBdr>
                              <w:divsChild>
                                <w:div w:id="153298825">
                                  <w:marLeft w:val="0"/>
                                  <w:marRight w:val="0"/>
                                  <w:marTop w:val="0"/>
                                  <w:marBottom w:val="0"/>
                                  <w:divBdr>
                                    <w:top w:val="none" w:sz="0" w:space="0" w:color="auto"/>
                                    <w:left w:val="none" w:sz="0" w:space="0" w:color="auto"/>
                                    <w:bottom w:val="none" w:sz="0" w:space="0" w:color="auto"/>
                                    <w:right w:val="none" w:sz="0" w:space="0" w:color="auto"/>
                                  </w:divBdr>
                                </w:div>
                                <w:div w:id="1279096802">
                                  <w:marLeft w:val="0"/>
                                  <w:marRight w:val="0"/>
                                  <w:marTop w:val="0"/>
                                  <w:marBottom w:val="0"/>
                                  <w:divBdr>
                                    <w:top w:val="none" w:sz="0" w:space="0" w:color="auto"/>
                                    <w:left w:val="none" w:sz="0" w:space="0" w:color="auto"/>
                                    <w:bottom w:val="none" w:sz="0" w:space="0" w:color="auto"/>
                                    <w:right w:val="none" w:sz="0" w:space="0" w:color="auto"/>
                                  </w:divBdr>
                                  <w:divsChild>
                                    <w:div w:id="190800233">
                                      <w:marLeft w:val="0"/>
                                      <w:marRight w:val="0"/>
                                      <w:marTop w:val="300"/>
                                      <w:marBottom w:val="0"/>
                                      <w:divBdr>
                                        <w:top w:val="none" w:sz="0" w:space="0" w:color="auto"/>
                                        <w:left w:val="none" w:sz="0" w:space="0" w:color="auto"/>
                                        <w:bottom w:val="none" w:sz="0" w:space="0" w:color="auto"/>
                                        <w:right w:val="none" w:sz="0" w:space="0" w:color="auto"/>
                                      </w:divBdr>
                                      <w:divsChild>
                                        <w:div w:id="956644386">
                                          <w:marLeft w:val="0"/>
                                          <w:marRight w:val="0"/>
                                          <w:marTop w:val="300"/>
                                          <w:marBottom w:val="0"/>
                                          <w:divBdr>
                                            <w:top w:val="none" w:sz="0" w:space="0" w:color="auto"/>
                                            <w:left w:val="none" w:sz="0" w:space="0" w:color="auto"/>
                                            <w:bottom w:val="none" w:sz="0" w:space="0" w:color="auto"/>
                                            <w:right w:val="none" w:sz="0" w:space="0" w:color="auto"/>
                                          </w:divBdr>
                                        </w:div>
                                      </w:divsChild>
                                    </w:div>
                                    <w:div w:id="53196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848529">
                      <w:marLeft w:val="-4830"/>
                      <w:marRight w:val="0"/>
                      <w:marTop w:val="0"/>
                      <w:marBottom w:val="0"/>
                      <w:divBdr>
                        <w:top w:val="none" w:sz="0" w:space="0" w:color="auto"/>
                        <w:left w:val="none" w:sz="0" w:space="0" w:color="auto"/>
                        <w:bottom w:val="none" w:sz="0" w:space="0" w:color="auto"/>
                        <w:right w:val="none" w:sz="0" w:space="0" w:color="auto"/>
                      </w:divBdr>
                      <w:divsChild>
                        <w:div w:id="256721392">
                          <w:marLeft w:val="0"/>
                          <w:marRight w:val="0"/>
                          <w:marTop w:val="0"/>
                          <w:marBottom w:val="225"/>
                          <w:divBdr>
                            <w:top w:val="none" w:sz="0" w:space="0" w:color="auto"/>
                            <w:left w:val="none" w:sz="0" w:space="0" w:color="auto"/>
                            <w:bottom w:val="none" w:sz="0" w:space="0" w:color="auto"/>
                            <w:right w:val="none" w:sz="0" w:space="0" w:color="auto"/>
                          </w:divBdr>
                        </w:div>
                        <w:div w:id="937904981">
                          <w:marLeft w:val="0"/>
                          <w:marRight w:val="0"/>
                          <w:marTop w:val="0"/>
                          <w:marBottom w:val="225"/>
                          <w:divBdr>
                            <w:top w:val="none" w:sz="0" w:space="0" w:color="auto"/>
                            <w:left w:val="none" w:sz="0" w:space="0" w:color="auto"/>
                            <w:bottom w:val="none" w:sz="0" w:space="0" w:color="auto"/>
                            <w:right w:val="none" w:sz="0" w:space="0" w:color="auto"/>
                          </w:divBdr>
                          <w:divsChild>
                            <w:div w:id="531920088">
                              <w:marLeft w:val="0"/>
                              <w:marRight w:val="0"/>
                              <w:marTop w:val="0"/>
                              <w:marBottom w:val="0"/>
                              <w:divBdr>
                                <w:top w:val="none" w:sz="0" w:space="0" w:color="auto"/>
                                <w:left w:val="none" w:sz="0" w:space="0" w:color="auto"/>
                                <w:bottom w:val="none" w:sz="0" w:space="0" w:color="auto"/>
                                <w:right w:val="none" w:sz="0" w:space="0" w:color="auto"/>
                              </w:divBdr>
                              <w:divsChild>
                                <w:div w:id="443304569">
                                  <w:marLeft w:val="0"/>
                                  <w:marRight w:val="0"/>
                                  <w:marTop w:val="150"/>
                                  <w:marBottom w:val="225"/>
                                  <w:divBdr>
                                    <w:top w:val="none" w:sz="0" w:space="0" w:color="auto"/>
                                    <w:left w:val="none" w:sz="0" w:space="0" w:color="auto"/>
                                    <w:bottom w:val="none" w:sz="0" w:space="0" w:color="auto"/>
                                    <w:right w:val="none" w:sz="0" w:space="0" w:color="auto"/>
                                  </w:divBdr>
                                  <w:divsChild>
                                    <w:div w:id="1270115189">
                                      <w:marLeft w:val="0"/>
                                      <w:marRight w:val="0"/>
                                      <w:marTop w:val="0"/>
                                      <w:marBottom w:val="0"/>
                                      <w:divBdr>
                                        <w:top w:val="none" w:sz="0" w:space="0" w:color="auto"/>
                                        <w:left w:val="none" w:sz="0" w:space="0" w:color="auto"/>
                                        <w:bottom w:val="none" w:sz="0" w:space="0" w:color="auto"/>
                                        <w:right w:val="none" w:sz="0" w:space="0" w:color="auto"/>
                                      </w:divBdr>
                                      <w:divsChild>
                                        <w:div w:id="191312326">
                                          <w:marLeft w:val="0"/>
                                          <w:marRight w:val="170"/>
                                          <w:marTop w:val="0"/>
                                          <w:marBottom w:val="170"/>
                                          <w:divBdr>
                                            <w:top w:val="none" w:sz="0" w:space="0" w:color="auto"/>
                                            <w:left w:val="none" w:sz="0" w:space="0" w:color="auto"/>
                                            <w:bottom w:val="none" w:sz="0" w:space="0" w:color="auto"/>
                                            <w:right w:val="none" w:sz="0" w:space="0" w:color="auto"/>
                                          </w:divBdr>
                                          <w:divsChild>
                                            <w:div w:id="828403386">
                                              <w:marLeft w:val="0"/>
                                              <w:marRight w:val="0"/>
                                              <w:marTop w:val="0"/>
                                              <w:marBottom w:val="0"/>
                                              <w:divBdr>
                                                <w:top w:val="none" w:sz="0" w:space="0" w:color="auto"/>
                                                <w:left w:val="none" w:sz="0" w:space="0" w:color="auto"/>
                                                <w:bottom w:val="none" w:sz="0" w:space="0" w:color="auto"/>
                                                <w:right w:val="none" w:sz="0" w:space="0" w:color="auto"/>
                                              </w:divBdr>
                                              <w:divsChild>
                                                <w:div w:id="136664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24111">
                                          <w:marLeft w:val="0"/>
                                          <w:marRight w:val="170"/>
                                          <w:marTop w:val="0"/>
                                          <w:marBottom w:val="170"/>
                                          <w:divBdr>
                                            <w:top w:val="none" w:sz="0" w:space="0" w:color="auto"/>
                                            <w:left w:val="none" w:sz="0" w:space="0" w:color="auto"/>
                                            <w:bottom w:val="none" w:sz="0" w:space="0" w:color="auto"/>
                                            <w:right w:val="none" w:sz="0" w:space="0" w:color="auto"/>
                                          </w:divBdr>
                                          <w:divsChild>
                                            <w:div w:id="622662111">
                                              <w:marLeft w:val="0"/>
                                              <w:marRight w:val="0"/>
                                              <w:marTop w:val="0"/>
                                              <w:marBottom w:val="0"/>
                                              <w:divBdr>
                                                <w:top w:val="none" w:sz="0" w:space="0" w:color="auto"/>
                                                <w:left w:val="none" w:sz="0" w:space="0" w:color="auto"/>
                                                <w:bottom w:val="none" w:sz="0" w:space="0" w:color="auto"/>
                                                <w:right w:val="none" w:sz="0" w:space="0" w:color="auto"/>
                                              </w:divBdr>
                                              <w:divsChild>
                                                <w:div w:id="12754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5558">
                                          <w:marLeft w:val="0"/>
                                          <w:marRight w:val="170"/>
                                          <w:marTop w:val="0"/>
                                          <w:marBottom w:val="170"/>
                                          <w:divBdr>
                                            <w:top w:val="none" w:sz="0" w:space="0" w:color="auto"/>
                                            <w:left w:val="none" w:sz="0" w:space="0" w:color="auto"/>
                                            <w:bottom w:val="none" w:sz="0" w:space="0" w:color="auto"/>
                                            <w:right w:val="none" w:sz="0" w:space="0" w:color="auto"/>
                                          </w:divBdr>
                                          <w:divsChild>
                                            <w:div w:id="1194146784">
                                              <w:marLeft w:val="0"/>
                                              <w:marRight w:val="0"/>
                                              <w:marTop w:val="0"/>
                                              <w:marBottom w:val="0"/>
                                              <w:divBdr>
                                                <w:top w:val="none" w:sz="0" w:space="0" w:color="auto"/>
                                                <w:left w:val="none" w:sz="0" w:space="0" w:color="auto"/>
                                                <w:bottom w:val="none" w:sz="0" w:space="0" w:color="auto"/>
                                                <w:right w:val="none" w:sz="0" w:space="0" w:color="auto"/>
                                              </w:divBdr>
                                              <w:divsChild>
                                                <w:div w:id="10635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61083">
                                          <w:marLeft w:val="0"/>
                                          <w:marRight w:val="170"/>
                                          <w:marTop w:val="0"/>
                                          <w:marBottom w:val="170"/>
                                          <w:divBdr>
                                            <w:top w:val="none" w:sz="0" w:space="0" w:color="auto"/>
                                            <w:left w:val="none" w:sz="0" w:space="0" w:color="auto"/>
                                            <w:bottom w:val="none" w:sz="0" w:space="0" w:color="auto"/>
                                            <w:right w:val="none" w:sz="0" w:space="0" w:color="auto"/>
                                          </w:divBdr>
                                          <w:divsChild>
                                            <w:div w:id="1234924485">
                                              <w:marLeft w:val="0"/>
                                              <w:marRight w:val="0"/>
                                              <w:marTop w:val="0"/>
                                              <w:marBottom w:val="0"/>
                                              <w:divBdr>
                                                <w:top w:val="none" w:sz="0" w:space="0" w:color="auto"/>
                                                <w:left w:val="none" w:sz="0" w:space="0" w:color="auto"/>
                                                <w:bottom w:val="none" w:sz="0" w:space="0" w:color="auto"/>
                                                <w:right w:val="none" w:sz="0" w:space="0" w:color="auto"/>
                                              </w:divBdr>
                                              <w:divsChild>
                                                <w:div w:id="6750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1396427">
          <w:marLeft w:val="0"/>
          <w:marRight w:val="0"/>
          <w:marTop w:val="0"/>
          <w:marBottom w:val="0"/>
          <w:divBdr>
            <w:top w:val="none" w:sz="0" w:space="0" w:color="auto"/>
            <w:left w:val="none" w:sz="0" w:space="0" w:color="auto"/>
            <w:bottom w:val="none" w:sz="0" w:space="0" w:color="auto"/>
            <w:right w:val="none" w:sz="0" w:space="0" w:color="auto"/>
          </w:divBdr>
          <w:divsChild>
            <w:div w:id="1730179631">
              <w:marLeft w:val="0"/>
              <w:marRight w:val="0"/>
              <w:marTop w:val="0"/>
              <w:marBottom w:val="0"/>
              <w:divBdr>
                <w:top w:val="none" w:sz="0" w:space="0" w:color="auto"/>
                <w:left w:val="none" w:sz="0" w:space="0" w:color="auto"/>
                <w:bottom w:val="none" w:sz="0" w:space="0" w:color="auto"/>
                <w:right w:val="none" w:sz="0" w:space="0" w:color="auto"/>
              </w:divBdr>
              <w:divsChild>
                <w:div w:id="1615748047">
                  <w:marLeft w:val="0"/>
                  <w:marRight w:val="0"/>
                  <w:marTop w:val="0"/>
                  <w:marBottom w:val="0"/>
                  <w:divBdr>
                    <w:top w:val="none" w:sz="0" w:space="0" w:color="auto"/>
                    <w:left w:val="none" w:sz="0" w:space="0" w:color="auto"/>
                    <w:bottom w:val="none" w:sz="0" w:space="0" w:color="auto"/>
                    <w:right w:val="none" w:sz="0" w:space="0" w:color="auto"/>
                  </w:divBdr>
                </w:div>
                <w:div w:id="132062790">
                  <w:marLeft w:val="0"/>
                  <w:marRight w:val="0"/>
                  <w:marTop w:val="0"/>
                  <w:marBottom w:val="0"/>
                  <w:divBdr>
                    <w:top w:val="none" w:sz="0" w:space="0" w:color="auto"/>
                    <w:left w:val="none" w:sz="0" w:space="0" w:color="auto"/>
                    <w:bottom w:val="none" w:sz="0" w:space="0" w:color="auto"/>
                    <w:right w:val="none" w:sz="0" w:space="0" w:color="auto"/>
                  </w:divBdr>
                  <w:divsChild>
                    <w:div w:id="969244324">
                      <w:marLeft w:val="0"/>
                      <w:marRight w:val="0"/>
                      <w:marTop w:val="0"/>
                      <w:marBottom w:val="0"/>
                      <w:divBdr>
                        <w:top w:val="none" w:sz="0" w:space="0" w:color="auto"/>
                        <w:left w:val="none" w:sz="0" w:space="0" w:color="auto"/>
                        <w:bottom w:val="none" w:sz="0" w:space="0" w:color="auto"/>
                        <w:right w:val="none" w:sz="0" w:space="0" w:color="auto"/>
                      </w:divBdr>
                      <w:divsChild>
                        <w:div w:id="1228150368">
                          <w:marLeft w:val="0"/>
                          <w:marRight w:val="0"/>
                          <w:marTop w:val="0"/>
                          <w:marBottom w:val="0"/>
                          <w:divBdr>
                            <w:top w:val="none" w:sz="0" w:space="0" w:color="auto"/>
                            <w:left w:val="none" w:sz="0" w:space="0" w:color="auto"/>
                            <w:bottom w:val="none" w:sz="0" w:space="0" w:color="auto"/>
                            <w:right w:val="none" w:sz="0" w:space="0" w:color="auto"/>
                          </w:divBdr>
                        </w:div>
                        <w:div w:id="1690329701">
                          <w:marLeft w:val="0"/>
                          <w:marRight w:val="0"/>
                          <w:marTop w:val="0"/>
                          <w:marBottom w:val="0"/>
                          <w:divBdr>
                            <w:top w:val="none" w:sz="0" w:space="0" w:color="auto"/>
                            <w:left w:val="none" w:sz="0" w:space="0" w:color="auto"/>
                            <w:bottom w:val="none" w:sz="0" w:space="0" w:color="auto"/>
                            <w:right w:val="none" w:sz="0" w:space="0" w:color="auto"/>
                          </w:divBdr>
                        </w:div>
                        <w:div w:id="140237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hart" Target="charts/chart3.xml"/><Relationship Id="rId7" Type="http://schemas.openxmlformats.org/officeDocument/2006/relationships/image" Target="media/image2.jpeg"/><Relationship Id="rId12" Type="http://schemas.openxmlformats.org/officeDocument/2006/relationships/chart" Target="charts/chart2.xml"/><Relationship Id="rId17" Type="http://schemas.openxmlformats.org/officeDocument/2006/relationships/image" Target="media/image9.jpeg"/><Relationship Id="rId25" Type="http://schemas.openxmlformats.org/officeDocument/2006/relationships/header" Target="header1.xml"/><Relationship Id="rId33" Type="http://schemas.openxmlformats.org/officeDocument/2006/relationships/customXml" Target="../customXml/item5.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chart" Target="charts/chart6.xml"/><Relationship Id="rId32" Type="http://schemas.openxmlformats.org/officeDocument/2006/relationships/customXml" Target="../customXml/item4.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chart" Target="charts/chart5.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11.jpe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0.jpeg"/><Relationship Id="rId14" Type="http://schemas.openxmlformats.org/officeDocument/2006/relationships/image" Target="media/image6.jpeg"/><Relationship Id="rId22" Type="http://schemas.openxmlformats.org/officeDocument/2006/relationships/chart" Target="charts/chart4.xml"/><Relationship Id="rId27" Type="http://schemas.openxmlformats.org/officeDocument/2006/relationships/fontTable" Target="fontTable.xml"/><Relationship Id="rId30" Type="http://schemas.openxmlformats.org/officeDocument/2006/relationships/customXml" Target="../customXml/item2.xm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Feuil1!$B$1</c:f>
              <c:strCache>
                <c:ptCount val="1"/>
                <c:pt idx="0">
                  <c:v>Vannerie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Bubanza</c:v>
                </c:pt>
                <c:pt idx="1">
                  <c:v>Nyanza-Lac</c:v>
                </c:pt>
                <c:pt idx="2">
                  <c:v>Kayanza</c:v>
                </c:pt>
                <c:pt idx="3">
                  <c:v>Total</c:v>
                </c:pt>
              </c:strCache>
            </c:strRef>
          </c:cat>
          <c:val>
            <c:numRef>
              <c:f>Feuil1!$B$2:$B$5</c:f>
              <c:numCache>
                <c:formatCode>General</c:formatCode>
                <c:ptCount val="4"/>
                <c:pt idx="0">
                  <c:v>4</c:v>
                </c:pt>
                <c:pt idx="1">
                  <c:v>4</c:v>
                </c:pt>
                <c:pt idx="2">
                  <c:v>0</c:v>
                </c:pt>
                <c:pt idx="3">
                  <c:v>8</c:v>
                </c:pt>
              </c:numCache>
            </c:numRef>
          </c:val>
          <c:extLst>
            <c:ext xmlns:c16="http://schemas.microsoft.com/office/drawing/2014/chart" uri="{C3380CC4-5D6E-409C-BE32-E72D297353CC}">
              <c16:uniqueId val="{00000000-C3FE-4267-A475-D7B3BAA7E49E}"/>
            </c:ext>
          </c:extLst>
        </c:ser>
        <c:ser>
          <c:idx val="1"/>
          <c:order val="1"/>
          <c:tx>
            <c:strRef>
              <c:f>Feuil1!$C$1</c:f>
              <c:strCache>
                <c:ptCount val="1"/>
                <c:pt idx="0">
                  <c:v>Sérigraphie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Bubanza</c:v>
                </c:pt>
                <c:pt idx="1">
                  <c:v>Nyanza-Lac</c:v>
                </c:pt>
                <c:pt idx="2">
                  <c:v>Kayanza</c:v>
                </c:pt>
                <c:pt idx="3">
                  <c:v>Total</c:v>
                </c:pt>
              </c:strCache>
            </c:strRef>
          </c:cat>
          <c:val>
            <c:numRef>
              <c:f>Feuil1!$C$2:$C$5</c:f>
              <c:numCache>
                <c:formatCode>General</c:formatCode>
                <c:ptCount val="4"/>
                <c:pt idx="0">
                  <c:v>1</c:v>
                </c:pt>
                <c:pt idx="1">
                  <c:v>0</c:v>
                </c:pt>
                <c:pt idx="2">
                  <c:v>0</c:v>
                </c:pt>
                <c:pt idx="3">
                  <c:v>1</c:v>
                </c:pt>
              </c:numCache>
            </c:numRef>
          </c:val>
          <c:extLst>
            <c:ext xmlns:c16="http://schemas.microsoft.com/office/drawing/2014/chart" uri="{C3380CC4-5D6E-409C-BE32-E72D297353CC}">
              <c16:uniqueId val="{00000003-C3FE-4267-A475-D7B3BAA7E49E}"/>
            </c:ext>
          </c:extLst>
        </c:ser>
        <c:ser>
          <c:idx val="2"/>
          <c:order val="2"/>
          <c:tx>
            <c:strRef>
              <c:f>Feuil1!$D$1</c:f>
              <c:strCache>
                <c:ptCount val="1"/>
                <c:pt idx="0">
                  <c:v>Corne</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Bubanza</c:v>
                </c:pt>
                <c:pt idx="1">
                  <c:v>Nyanza-Lac</c:v>
                </c:pt>
                <c:pt idx="2">
                  <c:v>Kayanza</c:v>
                </c:pt>
                <c:pt idx="3">
                  <c:v>Total</c:v>
                </c:pt>
              </c:strCache>
            </c:strRef>
          </c:cat>
          <c:val>
            <c:numRef>
              <c:f>Feuil1!$D$2:$D$5</c:f>
              <c:numCache>
                <c:formatCode>General</c:formatCode>
                <c:ptCount val="4"/>
                <c:pt idx="0">
                  <c:v>0</c:v>
                </c:pt>
                <c:pt idx="1">
                  <c:v>1</c:v>
                </c:pt>
                <c:pt idx="2">
                  <c:v>1</c:v>
                </c:pt>
                <c:pt idx="3">
                  <c:v>2</c:v>
                </c:pt>
              </c:numCache>
            </c:numRef>
          </c:val>
          <c:extLst>
            <c:ext xmlns:c16="http://schemas.microsoft.com/office/drawing/2014/chart" uri="{C3380CC4-5D6E-409C-BE32-E72D297353CC}">
              <c16:uniqueId val="{00000004-C3FE-4267-A475-D7B3BAA7E49E}"/>
            </c:ext>
          </c:extLst>
        </c:ser>
        <c:ser>
          <c:idx val="3"/>
          <c:order val="3"/>
          <c:tx>
            <c:strRef>
              <c:f>Feuil1!$E$1</c:f>
              <c:strCache>
                <c:ptCount val="1"/>
                <c:pt idx="0">
                  <c:v>Cuir</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Bubanza</c:v>
                </c:pt>
                <c:pt idx="1">
                  <c:v>Nyanza-Lac</c:v>
                </c:pt>
                <c:pt idx="2">
                  <c:v>Kayanza</c:v>
                </c:pt>
                <c:pt idx="3">
                  <c:v>Total</c:v>
                </c:pt>
              </c:strCache>
            </c:strRef>
          </c:cat>
          <c:val>
            <c:numRef>
              <c:f>Feuil1!$E$2:$E$5</c:f>
              <c:numCache>
                <c:formatCode>General</c:formatCode>
                <c:ptCount val="4"/>
                <c:pt idx="0">
                  <c:v>0</c:v>
                </c:pt>
                <c:pt idx="1">
                  <c:v>0</c:v>
                </c:pt>
                <c:pt idx="2">
                  <c:v>1</c:v>
                </c:pt>
                <c:pt idx="3">
                  <c:v>1</c:v>
                </c:pt>
              </c:numCache>
            </c:numRef>
          </c:val>
          <c:extLst>
            <c:ext xmlns:c16="http://schemas.microsoft.com/office/drawing/2014/chart" uri="{C3380CC4-5D6E-409C-BE32-E72D297353CC}">
              <c16:uniqueId val="{00000005-C3FE-4267-A475-D7B3BAA7E49E}"/>
            </c:ext>
          </c:extLst>
        </c:ser>
        <c:dLbls>
          <c:showLegendKey val="0"/>
          <c:showVal val="0"/>
          <c:showCatName val="0"/>
          <c:showSerName val="0"/>
          <c:showPercent val="0"/>
          <c:showBubbleSize val="0"/>
        </c:dLbls>
        <c:gapWidth val="150"/>
        <c:shape val="box"/>
        <c:axId val="1897377071"/>
        <c:axId val="1897382895"/>
        <c:axId val="0"/>
      </c:bar3DChart>
      <c:catAx>
        <c:axId val="189737707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97382895"/>
        <c:crosses val="autoZero"/>
        <c:auto val="1"/>
        <c:lblAlgn val="ctr"/>
        <c:lblOffset val="100"/>
        <c:noMultiLvlLbl val="0"/>
      </c:catAx>
      <c:valAx>
        <c:axId val="18973828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97377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Nombre de bénéficiaires par Centre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Feuil1!$B$1</c:f>
              <c:strCache>
                <c:ptCount val="1"/>
                <c:pt idx="0">
                  <c:v>Femmes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Bubanza</c:v>
                </c:pt>
                <c:pt idx="1">
                  <c:v>Nyanza-Lac</c:v>
                </c:pt>
                <c:pt idx="2">
                  <c:v>Kayanza</c:v>
                </c:pt>
                <c:pt idx="3">
                  <c:v>Total</c:v>
                </c:pt>
              </c:strCache>
            </c:strRef>
          </c:cat>
          <c:val>
            <c:numRef>
              <c:f>Feuil1!$B$2:$B$5</c:f>
              <c:numCache>
                <c:formatCode>General</c:formatCode>
                <c:ptCount val="4"/>
                <c:pt idx="0">
                  <c:v>90</c:v>
                </c:pt>
                <c:pt idx="1">
                  <c:v>85</c:v>
                </c:pt>
                <c:pt idx="2">
                  <c:v>4</c:v>
                </c:pt>
                <c:pt idx="3">
                  <c:v>179</c:v>
                </c:pt>
              </c:numCache>
            </c:numRef>
          </c:val>
          <c:extLst>
            <c:ext xmlns:c16="http://schemas.microsoft.com/office/drawing/2014/chart" uri="{C3380CC4-5D6E-409C-BE32-E72D297353CC}">
              <c16:uniqueId val="{00000000-8836-4C6C-8CA9-D1B7D84F4D0A}"/>
            </c:ext>
          </c:extLst>
        </c:ser>
        <c:ser>
          <c:idx val="1"/>
          <c:order val="1"/>
          <c:tx>
            <c:strRef>
              <c:f>Feuil1!$C$1</c:f>
              <c:strCache>
                <c:ptCount val="1"/>
                <c:pt idx="0">
                  <c:v>Hommes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Bubanza</c:v>
                </c:pt>
                <c:pt idx="1">
                  <c:v>Nyanza-Lac</c:v>
                </c:pt>
                <c:pt idx="2">
                  <c:v>Kayanza</c:v>
                </c:pt>
                <c:pt idx="3">
                  <c:v>Total</c:v>
                </c:pt>
              </c:strCache>
            </c:strRef>
          </c:cat>
          <c:val>
            <c:numRef>
              <c:f>Feuil1!$C$2:$C$5</c:f>
              <c:numCache>
                <c:formatCode>General</c:formatCode>
                <c:ptCount val="4"/>
                <c:pt idx="0">
                  <c:v>5</c:v>
                </c:pt>
                <c:pt idx="1">
                  <c:v>15</c:v>
                </c:pt>
                <c:pt idx="2">
                  <c:v>16</c:v>
                </c:pt>
                <c:pt idx="3">
                  <c:v>36</c:v>
                </c:pt>
              </c:numCache>
            </c:numRef>
          </c:val>
          <c:extLst>
            <c:ext xmlns:c16="http://schemas.microsoft.com/office/drawing/2014/chart" uri="{C3380CC4-5D6E-409C-BE32-E72D297353CC}">
              <c16:uniqueId val="{00000001-8836-4C6C-8CA9-D1B7D84F4D0A}"/>
            </c:ext>
          </c:extLst>
        </c:ser>
        <c:dLbls>
          <c:showLegendKey val="0"/>
          <c:showVal val="0"/>
          <c:showCatName val="0"/>
          <c:showSerName val="0"/>
          <c:showPercent val="0"/>
          <c:showBubbleSize val="0"/>
        </c:dLbls>
        <c:gapWidth val="150"/>
        <c:shape val="box"/>
        <c:axId val="1897378319"/>
        <c:axId val="1897384975"/>
        <c:axId val="0"/>
      </c:bar3DChart>
      <c:catAx>
        <c:axId val="189737831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97384975"/>
        <c:crosses val="autoZero"/>
        <c:auto val="1"/>
        <c:lblAlgn val="ctr"/>
        <c:lblOffset val="100"/>
        <c:noMultiLvlLbl val="0"/>
      </c:catAx>
      <c:valAx>
        <c:axId val="18973849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97378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La</a:t>
            </a:r>
            <a:r>
              <a:rPr lang="en-US" b="1" baseline="0">
                <a:latin typeface="Times New Roman" panose="02020603050405020304" pitchFamily="18" charset="0"/>
                <a:cs typeface="Times New Roman" panose="02020603050405020304" pitchFamily="18" charset="0"/>
              </a:rPr>
              <a:t> production en cornes dans le centre de Kayanza et Nyanza-lac</a:t>
            </a:r>
            <a:endParaRPr lang="en-US"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autoTitleDeleted val="0"/>
    <c:plotArea>
      <c:layout/>
      <c:barChart>
        <c:barDir val="col"/>
        <c:grouping val="clustered"/>
        <c:varyColors val="0"/>
        <c:ser>
          <c:idx val="0"/>
          <c:order val="0"/>
          <c:tx>
            <c:strRef>
              <c:f>Feuil1!$B$1</c:f>
              <c:strCache>
                <c:ptCount val="1"/>
                <c:pt idx="0">
                  <c:v>Articles</c:v>
                </c:pt>
              </c:strCache>
            </c:strRef>
          </c:tx>
          <c:spPr>
            <a:solidFill>
              <a:schemeClr val="accent1"/>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ightArrow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Feuil1!$A$2:$A$13</c:f>
              <c:strCache>
                <c:ptCount val="12"/>
                <c:pt idx="0">
                  <c:v>Janvier</c:v>
                </c:pt>
                <c:pt idx="1">
                  <c:v>Fevrier</c:v>
                </c:pt>
                <c:pt idx="2">
                  <c:v>Mars</c:v>
                </c:pt>
                <c:pt idx="3">
                  <c:v>avril </c:v>
                </c:pt>
                <c:pt idx="4">
                  <c:v>Mai</c:v>
                </c:pt>
                <c:pt idx="5">
                  <c:v>Juin</c:v>
                </c:pt>
                <c:pt idx="6">
                  <c:v>Juillet</c:v>
                </c:pt>
                <c:pt idx="7">
                  <c:v>Aout</c:v>
                </c:pt>
                <c:pt idx="8">
                  <c:v>Septembre</c:v>
                </c:pt>
                <c:pt idx="9">
                  <c:v>Octobre</c:v>
                </c:pt>
                <c:pt idx="10">
                  <c:v>Novembre</c:v>
                </c:pt>
                <c:pt idx="11">
                  <c:v>Decembre</c:v>
                </c:pt>
              </c:strCache>
            </c:strRef>
          </c:cat>
          <c:val>
            <c:numRef>
              <c:f>Feuil1!$B$2:$B$13</c:f>
              <c:numCache>
                <c:formatCode>General</c:formatCode>
                <c:ptCount val="12"/>
                <c:pt idx="0">
                  <c:v>97</c:v>
                </c:pt>
                <c:pt idx="1">
                  <c:v>89</c:v>
                </c:pt>
                <c:pt idx="2">
                  <c:v>102</c:v>
                </c:pt>
                <c:pt idx="3">
                  <c:v>121</c:v>
                </c:pt>
                <c:pt idx="4">
                  <c:v>257</c:v>
                </c:pt>
                <c:pt idx="5">
                  <c:v>460</c:v>
                </c:pt>
                <c:pt idx="6">
                  <c:v>426</c:v>
                </c:pt>
                <c:pt idx="7">
                  <c:v>477</c:v>
                </c:pt>
                <c:pt idx="8">
                  <c:v>749</c:v>
                </c:pt>
                <c:pt idx="9">
                  <c:v>974</c:v>
                </c:pt>
                <c:pt idx="10">
                  <c:v>1075</c:v>
                </c:pt>
                <c:pt idx="11">
                  <c:v>1382</c:v>
                </c:pt>
              </c:numCache>
            </c:numRef>
          </c:val>
          <c:extLst>
            <c:ext xmlns:c16="http://schemas.microsoft.com/office/drawing/2014/chart" uri="{C3380CC4-5D6E-409C-BE32-E72D297353CC}">
              <c16:uniqueId val="{00000000-5615-4FFE-AD61-8BB1C70ADFA0}"/>
            </c:ext>
          </c:extLst>
        </c:ser>
        <c:dLbls>
          <c:showLegendKey val="0"/>
          <c:showVal val="0"/>
          <c:showCatName val="0"/>
          <c:showSerName val="0"/>
          <c:showPercent val="0"/>
          <c:showBubbleSize val="0"/>
        </c:dLbls>
        <c:gapWidth val="150"/>
        <c:axId val="413345112"/>
        <c:axId val="413344328"/>
      </c:barChart>
      <c:catAx>
        <c:axId val="413345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413344328"/>
        <c:crosses val="autoZero"/>
        <c:auto val="1"/>
        <c:lblAlgn val="ctr"/>
        <c:lblOffset val="100"/>
        <c:noMultiLvlLbl val="0"/>
      </c:catAx>
      <c:valAx>
        <c:axId val="413344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3345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1">
                <a:latin typeface="Times New Roman" panose="02020603050405020304" pitchFamily="18" charset="0"/>
                <a:cs typeface="Times New Roman" panose="02020603050405020304" pitchFamily="18" charset="0"/>
              </a:rPr>
              <a:t>La production en vannerie dans le centre de Bubanza et</a:t>
            </a:r>
            <a:r>
              <a:rPr lang="fr-FR" b="1" baseline="0">
                <a:latin typeface="Times New Roman" panose="02020603050405020304" pitchFamily="18" charset="0"/>
                <a:cs typeface="Times New Roman" panose="02020603050405020304" pitchFamily="18" charset="0"/>
              </a:rPr>
              <a:t>  de Nyanza-lac</a:t>
            </a:r>
            <a:r>
              <a:rPr lang="fr-FR" b="1">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autoTitleDeleted val="0"/>
    <c:plotArea>
      <c:layout/>
      <c:barChart>
        <c:barDir val="col"/>
        <c:grouping val="clustered"/>
        <c:varyColors val="0"/>
        <c:ser>
          <c:idx val="0"/>
          <c:order val="0"/>
          <c:tx>
            <c:strRef>
              <c:f>Feuil1!$B$1</c:f>
              <c:strCache>
                <c:ptCount val="1"/>
                <c:pt idx="0">
                  <c:v>Bubanza</c:v>
                </c:pt>
              </c:strCache>
            </c:strRef>
          </c:tx>
          <c:spPr>
            <a:solidFill>
              <a:schemeClr val="accent1"/>
            </a:solidFill>
            <a:ln>
              <a:noFill/>
            </a:ln>
            <a:effectLst/>
          </c:spPr>
          <c:invertIfNegative val="0"/>
          <c:cat>
            <c:strRef>
              <c:f>Feuil1!$A$2:$A$13</c:f>
              <c:strCache>
                <c:ptCount val="12"/>
                <c:pt idx="0">
                  <c:v>Janvier</c:v>
                </c:pt>
                <c:pt idx="1">
                  <c:v>Fevrier</c:v>
                </c:pt>
                <c:pt idx="2">
                  <c:v>Mars</c:v>
                </c:pt>
                <c:pt idx="3">
                  <c:v>Avril</c:v>
                </c:pt>
                <c:pt idx="4">
                  <c:v>Mai</c:v>
                </c:pt>
                <c:pt idx="5">
                  <c:v>Juin</c:v>
                </c:pt>
                <c:pt idx="6">
                  <c:v>Juillet</c:v>
                </c:pt>
                <c:pt idx="7">
                  <c:v>Aout</c:v>
                </c:pt>
                <c:pt idx="8">
                  <c:v>Septembre</c:v>
                </c:pt>
                <c:pt idx="9">
                  <c:v>Octobre</c:v>
                </c:pt>
                <c:pt idx="10">
                  <c:v>Novembre</c:v>
                </c:pt>
                <c:pt idx="11">
                  <c:v>Decembre</c:v>
                </c:pt>
              </c:strCache>
            </c:strRef>
          </c:cat>
          <c:val>
            <c:numRef>
              <c:f>Feuil1!$B$2:$B$13</c:f>
              <c:numCache>
                <c:formatCode>General</c:formatCode>
                <c:ptCount val="12"/>
                <c:pt idx="0">
                  <c:v>5</c:v>
                </c:pt>
                <c:pt idx="1">
                  <c:v>8</c:v>
                </c:pt>
                <c:pt idx="2">
                  <c:v>82</c:v>
                </c:pt>
                <c:pt idx="3">
                  <c:v>112</c:v>
                </c:pt>
                <c:pt idx="4">
                  <c:v>196</c:v>
                </c:pt>
                <c:pt idx="5">
                  <c:v>266</c:v>
                </c:pt>
                <c:pt idx="6">
                  <c:v>343</c:v>
                </c:pt>
                <c:pt idx="7">
                  <c:v>395</c:v>
                </c:pt>
                <c:pt idx="8">
                  <c:v>407</c:v>
                </c:pt>
                <c:pt idx="9">
                  <c:v>604</c:v>
                </c:pt>
                <c:pt idx="10">
                  <c:v>703</c:v>
                </c:pt>
                <c:pt idx="11">
                  <c:v>914</c:v>
                </c:pt>
              </c:numCache>
            </c:numRef>
          </c:val>
          <c:extLst>
            <c:ext xmlns:c16="http://schemas.microsoft.com/office/drawing/2014/chart" uri="{C3380CC4-5D6E-409C-BE32-E72D297353CC}">
              <c16:uniqueId val="{00000000-660A-4F96-B415-03B901F9DF5B}"/>
            </c:ext>
          </c:extLst>
        </c:ser>
        <c:ser>
          <c:idx val="1"/>
          <c:order val="1"/>
          <c:tx>
            <c:strRef>
              <c:f>Feuil1!$C$1</c:f>
              <c:strCache>
                <c:ptCount val="1"/>
                <c:pt idx="0">
                  <c:v>Nyanza-lac</c:v>
                </c:pt>
              </c:strCache>
            </c:strRef>
          </c:tx>
          <c:spPr>
            <a:solidFill>
              <a:schemeClr val="accent2"/>
            </a:solidFill>
            <a:ln>
              <a:noFill/>
            </a:ln>
            <a:effectLst/>
          </c:spPr>
          <c:invertIfNegative val="0"/>
          <c:cat>
            <c:strRef>
              <c:f>Feuil1!$A$2:$A$13</c:f>
              <c:strCache>
                <c:ptCount val="12"/>
                <c:pt idx="0">
                  <c:v>Janvier</c:v>
                </c:pt>
                <c:pt idx="1">
                  <c:v>Fevrier</c:v>
                </c:pt>
                <c:pt idx="2">
                  <c:v>Mars</c:v>
                </c:pt>
                <c:pt idx="3">
                  <c:v>Avril</c:v>
                </c:pt>
                <c:pt idx="4">
                  <c:v>Mai</c:v>
                </c:pt>
                <c:pt idx="5">
                  <c:v>Juin</c:v>
                </c:pt>
                <c:pt idx="6">
                  <c:v>Juillet</c:v>
                </c:pt>
                <c:pt idx="7">
                  <c:v>Aout</c:v>
                </c:pt>
                <c:pt idx="8">
                  <c:v>Septembre</c:v>
                </c:pt>
                <c:pt idx="9">
                  <c:v>Octobre</c:v>
                </c:pt>
                <c:pt idx="10">
                  <c:v>Novembre</c:v>
                </c:pt>
                <c:pt idx="11">
                  <c:v>Decembre</c:v>
                </c:pt>
              </c:strCache>
            </c:strRef>
          </c:cat>
          <c:val>
            <c:numRef>
              <c:f>Feuil1!$C$2:$C$13</c:f>
              <c:numCache>
                <c:formatCode>General</c:formatCode>
                <c:ptCount val="12"/>
                <c:pt idx="0">
                  <c:v>43</c:v>
                </c:pt>
                <c:pt idx="1">
                  <c:v>58</c:v>
                </c:pt>
                <c:pt idx="2">
                  <c:v>114</c:v>
                </c:pt>
                <c:pt idx="3">
                  <c:v>98</c:v>
                </c:pt>
                <c:pt idx="4">
                  <c:v>123</c:v>
                </c:pt>
                <c:pt idx="5">
                  <c:v>128</c:v>
                </c:pt>
                <c:pt idx="6">
                  <c:v>144</c:v>
                </c:pt>
                <c:pt idx="7">
                  <c:v>162</c:v>
                </c:pt>
                <c:pt idx="8">
                  <c:v>257</c:v>
                </c:pt>
                <c:pt idx="9">
                  <c:v>400</c:v>
                </c:pt>
                <c:pt idx="10">
                  <c:v>505</c:v>
                </c:pt>
              </c:numCache>
            </c:numRef>
          </c:val>
          <c:extLst>
            <c:ext xmlns:c16="http://schemas.microsoft.com/office/drawing/2014/chart" uri="{C3380CC4-5D6E-409C-BE32-E72D297353CC}">
              <c16:uniqueId val="{00000001-660A-4F96-B415-03B901F9DF5B}"/>
            </c:ext>
          </c:extLst>
        </c:ser>
        <c:dLbls>
          <c:showLegendKey val="0"/>
          <c:showVal val="0"/>
          <c:showCatName val="0"/>
          <c:showSerName val="0"/>
          <c:showPercent val="0"/>
          <c:showBubbleSize val="0"/>
        </c:dLbls>
        <c:gapWidth val="219"/>
        <c:overlap val="-27"/>
        <c:axId val="422018840"/>
        <c:axId val="422019232"/>
      </c:barChart>
      <c:catAx>
        <c:axId val="422018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422019232"/>
        <c:crosses val="autoZero"/>
        <c:auto val="1"/>
        <c:lblAlgn val="ctr"/>
        <c:lblOffset val="100"/>
        <c:noMultiLvlLbl val="0"/>
      </c:catAx>
      <c:valAx>
        <c:axId val="422019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2018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Feuil1!$B$1</c:f>
              <c:strCache>
                <c:ptCount val="1"/>
                <c:pt idx="0">
                  <c:v>Panneau publicitaires</c:v>
                </c:pt>
              </c:strCache>
            </c:strRef>
          </c:tx>
          <c:spPr>
            <a:ln w="28575" cap="rnd">
              <a:solidFill>
                <a:schemeClr val="accent1"/>
              </a:solidFill>
              <a:round/>
            </a:ln>
            <a:effectLst/>
          </c:spPr>
          <c:marker>
            <c:symbol val="none"/>
          </c:marker>
          <c:cat>
            <c:strRef>
              <c:f>Feuil1!$A$2:$A$13</c:f>
              <c:strCache>
                <c:ptCount val="12"/>
                <c:pt idx="0">
                  <c:v>Janvier </c:v>
                </c:pt>
                <c:pt idx="1">
                  <c:v>Fevrier </c:v>
                </c:pt>
                <c:pt idx="2">
                  <c:v>Mars</c:v>
                </c:pt>
                <c:pt idx="3">
                  <c:v>Avril</c:v>
                </c:pt>
                <c:pt idx="4">
                  <c:v>Mai</c:v>
                </c:pt>
                <c:pt idx="5">
                  <c:v>Juin</c:v>
                </c:pt>
                <c:pt idx="6">
                  <c:v>Juillet </c:v>
                </c:pt>
                <c:pt idx="7">
                  <c:v>Aout</c:v>
                </c:pt>
                <c:pt idx="8">
                  <c:v>Septembre</c:v>
                </c:pt>
                <c:pt idx="9">
                  <c:v>Octobre</c:v>
                </c:pt>
                <c:pt idx="10">
                  <c:v>Novembre</c:v>
                </c:pt>
                <c:pt idx="11">
                  <c:v>Decembre</c:v>
                </c:pt>
              </c:strCache>
            </c:strRef>
          </c:cat>
          <c:val>
            <c:numRef>
              <c:f>Feuil1!$B$2:$B$13</c:f>
              <c:numCache>
                <c:formatCode>General</c:formatCode>
                <c:ptCount val="12"/>
                <c:pt idx="0">
                  <c:v>0</c:v>
                </c:pt>
                <c:pt idx="1">
                  <c:v>0</c:v>
                </c:pt>
                <c:pt idx="2">
                  <c:v>0</c:v>
                </c:pt>
                <c:pt idx="3">
                  <c:v>2</c:v>
                </c:pt>
                <c:pt idx="4">
                  <c:v>4</c:v>
                </c:pt>
                <c:pt idx="5">
                  <c:v>8</c:v>
                </c:pt>
                <c:pt idx="6">
                  <c:v>6</c:v>
                </c:pt>
                <c:pt idx="7">
                  <c:v>12</c:v>
                </c:pt>
                <c:pt idx="8">
                  <c:v>0</c:v>
                </c:pt>
                <c:pt idx="9">
                  <c:v>1</c:v>
                </c:pt>
                <c:pt idx="10">
                  <c:v>2</c:v>
                </c:pt>
                <c:pt idx="11">
                  <c:v>1</c:v>
                </c:pt>
              </c:numCache>
            </c:numRef>
          </c:val>
          <c:smooth val="0"/>
          <c:extLst>
            <c:ext xmlns:c16="http://schemas.microsoft.com/office/drawing/2014/chart" uri="{C3380CC4-5D6E-409C-BE32-E72D297353CC}">
              <c16:uniqueId val="{00000000-3FAC-4DA3-A02E-5AC75780857B}"/>
            </c:ext>
          </c:extLst>
        </c:ser>
        <c:ser>
          <c:idx val="1"/>
          <c:order val="1"/>
          <c:tx>
            <c:strRef>
              <c:f>Feuil1!$C$1</c:f>
              <c:strCache>
                <c:ptCount val="1"/>
                <c:pt idx="0">
                  <c:v>Banderoles </c:v>
                </c:pt>
              </c:strCache>
            </c:strRef>
          </c:tx>
          <c:spPr>
            <a:ln w="28575" cap="rnd">
              <a:solidFill>
                <a:schemeClr val="accent2"/>
              </a:solidFill>
              <a:round/>
            </a:ln>
            <a:effectLst/>
          </c:spPr>
          <c:marker>
            <c:symbol val="none"/>
          </c:marker>
          <c:cat>
            <c:strRef>
              <c:f>Feuil1!$A$2:$A$13</c:f>
              <c:strCache>
                <c:ptCount val="12"/>
                <c:pt idx="0">
                  <c:v>Janvier </c:v>
                </c:pt>
                <c:pt idx="1">
                  <c:v>Fevrier </c:v>
                </c:pt>
                <c:pt idx="2">
                  <c:v>Mars</c:v>
                </c:pt>
                <c:pt idx="3">
                  <c:v>Avril</c:v>
                </c:pt>
                <c:pt idx="4">
                  <c:v>Mai</c:v>
                </c:pt>
                <c:pt idx="5">
                  <c:v>Juin</c:v>
                </c:pt>
                <c:pt idx="6">
                  <c:v>Juillet </c:v>
                </c:pt>
                <c:pt idx="7">
                  <c:v>Aout</c:v>
                </c:pt>
                <c:pt idx="8">
                  <c:v>Septembre</c:v>
                </c:pt>
                <c:pt idx="9">
                  <c:v>Octobre</c:v>
                </c:pt>
                <c:pt idx="10">
                  <c:v>Novembre</c:v>
                </c:pt>
                <c:pt idx="11">
                  <c:v>Decembre</c:v>
                </c:pt>
              </c:strCache>
            </c:strRef>
          </c:cat>
          <c:val>
            <c:numRef>
              <c:f>Feuil1!$C$2:$C$13</c:f>
              <c:numCache>
                <c:formatCode>General</c:formatCode>
                <c:ptCount val="12"/>
                <c:pt idx="0">
                  <c:v>4</c:v>
                </c:pt>
                <c:pt idx="1">
                  <c:v>3</c:v>
                </c:pt>
                <c:pt idx="2">
                  <c:v>1</c:v>
                </c:pt>
                <c:pt idx="3">
                  <c:v>4</c:v>
                </c:pt>
                <c:pt idx="4">
                  <c:v>6</c:v>
                </c:pt>
                <c:pt idx="5">
                  <c:v>15</c:v>
                </c:pt>
                <c:pt idx="6">
                  <c:v>15</c:v>
                </c:pt>
                <c:pt idx="7">
                  <c:v>29</c:v>
                </c:pt>
                <c:pt idx="8">
                  <c:v>5</c:v>
                </c:pt>
                <c:pt idx="9">
                  <c:v>1</c:v>
                </c:pt>
                <c:pt idx="10">
                  <c:v>1</c:v>
                </c:pt>
                <c:pt idx="11">
                  <c:v>1</c:v>
                </c:pt>
              </c:numCache>
            </c:numRef>
          </c:val>
          <c:smooth val="0"/>
          <c:extLst>
            <c:ext xmlns:c16="http://schemas.microsoft.com/office/drawing/2014/chart" uri="{C3380CC4-5D6E-409C-BE32-E72D297353CC}">
              <c16:uniqueId val="{00000001-3FAC-4DA3-A02E-5AC75780857B}"/>
            </c:ext>
          </c:extLst>
        </c:ser>
        <c:ser>
          <c:idx val="2"/>
          <c:order val="2"/>
          <c:tx>
            <c:strRef>
              <c:f>Feuil1!$D$1</c:f>
              <c:strCache>
                <c:ptCount val="1"/>
                <c:pt idx="0">
                  <c:v>habits et autres produits</c:v>
                </c:pt>
              </c:strCache>
            </c:strRef>
          </c:tx>
          <c:spPr>
            <a:ln w="28575" cap="rnd">
              <a:solidFill>
                <a:schemeClr val="accent3"/>
              </a:solidFill>
              <a:round/>
            </a:ln>
            <a:effectLst/>
          </c:spPr>
          <c:marker>
            <c:symbol val="none"/>
          </c:marker>
          <c:cat>
            <c:strRef>
              <c:f>Feuil1!$A$2:$A$13</c:f>
              <c:strCache>
                <c:ptCount val="12"/>
                <c:pt idx="0">
                  <c:v>Janvier </c:v>
                </c:pt>
                <c:pt idx="1">
                  <c:v>Fevrier </c:v>
                </c:pt>
                <c:pt idx="2">
                  <c:v>Mars</c:v>
                </c:pt>
                <c:pt idx="3">
                  <c:v>Avril</c:v>
                </c:pt>
                <c:pt idx="4">
                  <c:v>Mai</c:v>
                </c:pt>
                <c:pt idx="5">
                  <c:v>Juin</c:v>
                </c:pt>
                <c:pt idx="6">
                  <c:v>Juillet </c:v>
                </c:pt>
                <c:pt idx="7">
                  <c:v>Aout</c:v>
                </c:pt>
                <c:pt idx="8">
                  <c:v>Septembre</c:v>
                </c:pt>
                <c:pt idx="9">
                  <c:v>Octobre</c:v>
                </c:pt>
                <c:pt idx="10">
                  <c:v>Novembre</c:v>
                </c:pt>
                <c:pt idx="11">
                  <c:v>Decembre</c:v>
                </c:pt>
              </c:strCache>
            </c:strRef>
          </c:cat>
          <c:val>
            <c:numRef>
              <c:f>Feuil1!$D$2:$D$13</c:f>
              <c:numCache>
                <c:formatCode>General</c:formatCode>
                <c:ptCount val="12"/>
                <c:pt idx="0">
                  <c:v>18</c:v>
                </c:pt>
                <c:pt idx="1">
                  <c:v>27</c:v>
                </c:pt>
                <c:pt idx="2">
                  <c:v>7</c:v>
                </c:pt>
                <c:pt idx="3">
                  <c:v>12</c:v>
                </c:pt>
                <c:pt idx="4">
                  <c:v>19</c:v>
                </c:pt>
                <c:pt idx="5">
                  <c:v>45</c:v>
                </c:pt>
                <c:pt idx="6">
                  <c:v>60</c:v>
                </c:pt>
                <c:pt idx="7">
                  <c:v>82</c:v>
                </c:pt>
                <c:pt idx="8">
                  <c:v>127</c:v>
                </c:pt>
                <c:pt idx="9">
                  <c:v>170</c:v>
                </c:pt>
                <c:pt idx="10">
                  <c:v>200</c:v>
                </c:pt>
                <c:pt idx="11">
                  <c:v>215</c:v>
                </c:pt>
              </c:numCache>
            </c:numRef>
          </c:val>
          <c:smooth val="0"/>
          <c:extLst>
            <c:ext xmlns:c16="http://schemas.microsoft.com/office/drawing/2014/chart" uri="{C3380CC4-5D6E-409C-BE32-E72D297353CC}">
              <c16:uniqueId val="{00000002-3FAC-4DA3-A02E-5AC75780857B}"/>
            </c:ext>
          </c:extLst>
        </c:ser>
        <c:dLbls>
          <c:showLegendKey val="0"/>
          <c:showVal val="0"/>
          <c:showCatName val="0"/>
          <c:showSerName val="0"/>
          <c:showPercent val="0"/>
          <c:showBubbleSize val="0"/>
        </c:dLbls>
        <c:smooth val="0"/>
        <c:axId val="422020016"/>
        <c:axId val="415165088"/>
      </c:lineChart>
      <c:catAx>
        <c:axId val="42202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5165088"/>
        <c:crosses val="autoZero"/>
        <c:auto val="1"/>
        <c:lblAlgn val="ctr"/>
        <c:lblOffset val="100"/>
        <c:noMultiLvlLbl val="0"/>
      </c:catAx>
      <c:valAx>
        <c:axId val="41516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202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Feuil1!$B$1</c:f>
              <c:strCache>
                <c:ptCount val="1"/>
                <c:pt idx="0">
                  <c:v>Sandales homme</c:v>
                </c:pt>
              </c:strCache>
            </c:strRef>
          </c:tx>
          <c:spPr>
            <a:solidFill>
              <a:schemeClr val="accent1"/>
            </a:solidFill>
            <a:ln>
              <a:noFill/>
            </a:ln>
            <a:effectLst/>
            <a:sp3d/>
          </c:spPr>
          <c:invertIfNegative val="0"/>
          <c:cat>
            <c:strRef>
              <c:f>Feuil1!$A$2:$A$13</c:f>
              <c:strCache>
                <c:ptCount val="12"/>
                <c:pt idx="0">
                  <c:v>Janvier</c:v>
                </c:pt>
                <c:pt idx="1">
                  <c:v>Fevrier</c:v>
                </c:pt>
                <c:pt idx="2">
                  <c:v>Mars</c:v>
                </c:pt>
                <c:pt idx="3">
                  <c:v>Avril</c:v>
                </c:pt>
                <c:pt idx="4">
                  <c:v>Mai</c:v>
                </c:pt>
                <c:pt idx="5">
                  <c:v>Juin</c:v>
                </c:pt>
                <c:pt idx="6">
                  <c:v>Juillet</c:v>
                </c:pt>
                <c:pt idx="7">
                  <c:v>Aout</c:v>
                </c:pt>
                <c:pt idx="8">
                  <c:v>Septembre</c:v>
                </c:pt>
                <c:pt idx="9">
                  <c:v>Octobre</c:v>
                </c:pt>
                <c:pt idx="10">
                  <c:v>Novembre</c:v>
                </c:pt>
                <c:pt idx="11">
                  <c:v>Decembre</c:v>
                </c:pt>
              </c:strCache>
            </c:strRef>
          </c:cat>
          <c:val>
            <c:numRef>
              <c:f>Feuil1!$B$2:$B$13</c:f>
              <c:numCache>
                <c:formatCode>General</c:formatCode>
                <c:ptCount val="12"/>
                <c:pt idx="0">
                  <c:v>12</c:v>
                </c:pt>
                <c:pt idx="1">
                  <c:v>19</c:v>
                </c:pt>
                <c:pt idx="2">
                  <c:v>14</c:v>
                </c:pt>
                <c:pt idx="3">
                  <c:v>63</c:v>
                </c:pt>
                <c:pt idx="4">
                  <c:v>40</c:v>
                </c:pt>
                <c:pt idx="5">
                  <c:v>45</c:v>
                </c:pt>
                <c:pt idx="6">
                  <c:v>51</c:v>
                </c:pt>
                <c:pt idx="7">
                  <c:v>57</c:v>
                </c:pt>
                <c:pt idx="8">
                  <c:v>82</c:v>
                </c:pt>
                <c:pt idx="9">
                  <c:v>100</c:v>
                </c:pt>
                <c:pt idx="10">
                  <c:v>150</c:v>
                </c:pt>
                <c:pt idx="11">
                  <c:v>200</c:v>
                </c:pt>
              </c:numCache>
            </c:numRef>
          </c:val>
          <c:extLst>
            <c:ext xmlns:c16="http://schemas.microsoft.com/office/drawing/2014/chart" uri="{C3380CC4-5D6E-409C-BE32-E72D297353CC}">
              <c16:uniqueId val="{00000000-8567-4E7D-9EFF-CD79D34E1676}"/>
            </c:ext>
          </c:extLst>
        </c:ser>
        <c:ser>
          <c:idx val="1"/>
          <c:order val="1"/>
          <c:tx>
            <c:strRef>
              <c:f>Feuil1!$C$1</c:f>
              <c:strCache>
                <c:ptCount val="1"/>
                <c:pt idx="0">
                  <c:v>Sandales femme</c:v>
                </c:pt>
              </c:strCache>
            </c:strRef>
          </c:tx>
          <c:spPr>
            <a:solidFill>
              <a:schemeClr val="accent2"/>
            </a:solidFill>
            <a:ln>
              <a:noFill/>
            </a:ln>
            <a:effectLst/>
            <a:sp3d/>
          </c:spPr>
          <c:invertIfNegative val="0"/>
          <c:cat>
            <c:strRef>
              <c:f>Feuil1!$A$2:$A$13</c:f>
              <c:strCache>
                <c:ptCount val="12"/>
                <c:pt idx="0">
                  <c:v>Janvier</c:v>
                </c:pt>
                <c:pt idx="1">
                  <c:v>Fevrier</c:v>
                </c:pt>
                <c:pt idx="2">
                  <c:v>Mars</c:v>
                </c:pt>
                <c:pt idx="3">
                  <c:v>Avril</c:v>
                </c:pt>
                <c:pt idx="4">
                  <c:v>Mai</c:v>
                </c:pt>
                <c:pt idx="5">
                  <c:v>Juin</c:v>
                </c:pt>
                <c:pt idx="6">
                  <c:v>Juillet</c:v>
                </c:pt>
                <c:pt idx="7">
                  <c:v>Aout</c:v>
                </c:pt>
                <c:pt idx="8">
                  <c:v>Septembre</c:v>
                </c:pt>
                <c:pt idx="9">
                  <c:v>Octobre</c:v>
                </c:pt>
                <c:pt idx="10">
                  <c:v>Novembre</c:v>
                </c:pt>
                <c:pt idx="11">
                  <c:v>Decembre</c:v>
                </c:pt>
              </c:strCache>
            </c:strRef>
          </c:cat>
          <c:val>
            <c:numRef>
              <c:f>Feuil1!$C$2:$C$13</c:f>
              <c:numCache>
                <c:formatCode>General</c:formatCode>
                <c:ptCount val="12"/>
                <c:pt idx="0">
                  <c:v>10</c:v>
                </c:pt>
                <c:pt idx="1">
                  <c:v>9</c:v>
                </c:pt>
                <c:pt idx="2">
                  <c:v>15</c:v>
                </c:pt>
                <c:pt idx="3">
                  <c:v>36</c:v>
                </c:pt>
                <c:pt idx="4">
                  <c:v>38</c:v>
                </c:pt>
                <c:pt idx="5">
                  <c:v>40</c:v>
                </c:pt>
                <c:pt idx="6">
                  <c:v>52</c:v>
                </c:pt>
                <c:pt idx="7">
                  <c:v>72</c:v>
                </c:pt>
                <c:pt idx="8">
                  <c:v>90</c:v>
                </c:pt>
                <c:pt idx="9">
                  <c:v>110</c:v>
                </c:pt>
                <c:pt idx="10">
                  <c:v>120</c:v>
                </c:pt>
                <c:pt idx="11">
                  <c:v>210</c:v>
                </c:pt>
              </c:numCache>
            </c:numRef>
          </c:val>
          <c:extLst>
            <c:ext xmlns:c16="http://schemas.microsoft.com/office/drawing/2014/chart" uri="{C3380CC4-5D6E-409C-BE32-E72D297353CC}">
              <c16:uniqueId val="{00000001-8567-4E7D-9EFF-CD79D34E1676}"/>
            </c:ext>
          </c:extLst>
        </c:ser>
        <c:ser>
          <c:idx val="2"/>
          <c:order val="2"/>
          <c:tx>
            <c:strRef>
              <c:f>Feuil1!$D$1</c:f>
              <c:strCache>
                <c:ptCount val="1"/>
                <c:pt idx="0">
                  <c:v>Portes monnaie</c:v>
                </c:pt>
              </c:strCache>
            </c:strRef>
          </c:tx>
          <c:spPr>
            <a:solidFill>
              <a:schemeClr val="accent3"/>
            </a:solidFill>
            <a:ln>
              <a:noFill/>
            </a:ln>
            <a:effectLst/>
            <a:sp3d/>
          </c:spPr>
          <c:invertIfNegative val="0"/>
          <c:cat>
            <c:strRef>
              <c:f>Feuil1!$A$2:$A$13</c:f>
              <c:strCache>
                <c:ptCount val="12"/>
                <c:pt idx="0">
                  <c:v>Janvier</c:v>
                </c:pt>
                <c:pt idx="1">
                  <c:v>Fevrier</c:v>
                </c:pt>
                <c:pt idx="2">
                  <c:v>Mars</c:v>
                </c:pt>
                <c:pt idx="3">
                  <c:v>Avril</c:v>
                </c:pt>
                <c:pt idx="4">
                  <c:v>Mai</c:v>
                </c:pt>
                <c:pt idx="5">
                  <c:v>Juin</c:v>
                </c:pt>
                <c:pt idx="6">
                  <c:v>Juillet</c:v>
                </c:pt>
                <c:pt idx="7">
                  <c:v>Aout</c:v>
                </c:pt>
                <c:pt idx="8">
                  <c:v>Septembre</c:v>
                </c:pt>
                <c:pt idx="9">
                  <c:v>Octobre</c:v>
                </c:pt>
                <c:pt idx="10">
                  <c:v>Novembre</c:v>
                </c:pt>
                <c:pt idx="11">
                  <c:v>Decembre</c:v>
                </c:pt>
              </c:strCache>
            </c:strRef>
          </c:cat>
          <c:val>
            <c:numRef>
              <c:f>Feuil1!$D$2:$D$13</c:f>
              <c:numCache>
                <c:formatCode>General</c:formatCode>
                <c:ptCount val="12"/>
                <c:pt idx="0">
                  <c:v>4</c:v>
                </c:pt>
                <c:pt idx="1">
                  <c:v>6</c:v>
                </c:pt>
                <c:pt idx="2">
                  <c:v>6</c:v>
                </c:pt>
                <c:pt idx="3">
                  <c:v>25</c:v>
                </c:pt>
                <c:pt idx="4">
                  <c:v>27</c:v>
                </c:pt>
                <c:pt idx="5">
                  <c:v>31</c:v>
                </c:pt>
                <c:pt idx="6">
                  <c:v>37</c:v>
                </c:pt>
                <c:pt idx="7">
                  <c:v>40</c:v>
                </c:pt>
                <c:pt idx="8">
                  <c:v>40</c:v>
                </c:pt>
                <c:pt idx="9">
                  <c:v>45</c:v>
                </c:pt>
                <c:pt idx="10">
                  <c:v>47</c:v>
                </c:pt>
                <c:pt idx="11">
                  <c:v>53</c:v>
                </c:pt>
              </c:numCache>
            </c:numRef>
          </c:val>
          <c:extLst>
            <c:ext xmlns:c16="http://schemas.microsoft.com/office/drawing/2014/chart" uri="{C3380CC4-5D6E-409C-BE32-E72D297353CC}">
              <c16:uniqueId val="{00000002-8567-4E7D-9EFF-CD79D34E1676}"/>
            </c:ext>
          </c:extLst>
        </c:ser>
        <c:ser>
          <c:idx val="3"/>
          <c:order val="3"/>
          <c:tx>
            <c:strRef>
              <c:f>Feuil1!$E$1</c:f>
              <c:strCache>
                <c:ptCount val="1"/>
                <c:pt idx="0">
                  <c:v>Ceintures</c:v>
                </c:pt>
              </c:strCache>
            </c:strRef>
          </c:tx>
          <c:spPr>
            <a:solidFill>
              <a:schemeClr val="accent4"/>
            </a:solidFill>
            <a:ln>
              <a:noFill/>
            </a:ln>
            <a:effectLst/>
            <a:sp3d/>
          </c:spPr>
          <c:invertIfNegative val="0"/>
          <c:cat>
            <c:strRef>
              <c:f>Feuil1!$A$2:$A$13</c:f>
              <c:strCache>
                <c:ptCount val="12"/>
                <c:pt idx="0">
                  <c:v>Janvier</c:v>
                </c:pt>
                <c:pt idx="1">
                  <c:v>Fevrier</c:v>
                </c:pt>
                <c:pt idx="2">
                  <c:v>Mars</c:v>
                </c:pt>
                <c:pt idx="3">
                  <c:v>Avril</c:v>
                </c:pt>
                <c:pt idx="4">
                  <c:v>Mai</c:v>
                </c:pt>
                <c:pt idx="5">
                  <c:v>Juin</c:v>
                </c:pt>
                <c:pt idx="6">
                  <c:v>Juillet</c:v>
                </c:pt>
                <c:pt idx="7">
                  <c:v>Aout</c:v>
                </c:pt>
                <c:pt idx="8">
                  <c:v>Septembre</c:v>
                </c:pt>
                <c:pt idx="9">
                  <c:v>Octobre</c:v>
                </c:pt>
                <c:pt idx="10">
                  <c:v>Novembre</c:v>
                </c:pt>
                <c:pt idx="11">
                  <c:v>Decembre</c:v>
                </c:pt>
              </c:strCache>
            </c:strRef>
          </c:cat>
          <c:val>
            <c:numRef>
              <c:f>Feuil1!$E$2:$E$13</c:f>
              <c:numCache>
                <c:formatCode>General</c:formatCode>
                <c:ptCount val="12"/>
                <c:pt idx="0">
                  <c:v>0</c:v>
                </c:pt>
                <c:pt idx="1">
                  <c:v>0</c:v>
                </c:pt>
                <c:pt idx="2">
                  <c:v>0</c:v>
                </c:pt>
                <c:pt idx="3">
                  <c:v>15</c:v>
                </c:pt>
                <c:pt idx="4">
                  <c:v>18</c:v>
                </c:pt>
                <c:pt idx="5">
                  <c:v>19</c:v>
                </c:pt>
                <c:pt idx="6">
                  <c:v>22</c:v>
                </c:pt>
                <c:pt idx="7">
                  <c:v>27</c:v>
                </c:pt>
                <c:pt idx="8">
                  <c:v>35</c:v>
                </c:pt>
                <c:pt idx="9">
                  <c:v>44</c:v>
                </c:pt>
                <c:pt idx="10">
                  <c:v>56</c:v>
                </c:pt>
                <c:pt idx="11">
                  <c:v>70</c:v>
                </c:pt>
              </c:numCache>
            </c:numRef>
          </c:val>
          <c:extLst>
            <c:ext xmlns:c16="http://schemas.microsoft.com/office/drawing/2014/chart" uri="{C3380CC4-5D6E-409C-BE32-E72D297353CC}">
              <c16:uniqueId val="{00000003-8567-4E7D-9EFF-CD79D34E1676}"/>
            </c:ext>
          </c:extLst>
        </c:ser>
        <c:ser>
          <c:idx val="4"/>
          <c:order val="4"/>
          <c:tx>
            <c:strRef>
              <c:f>Feuil1!$F$1</c:f>
              <c:strCache>
                <c:ptCount val="1"/>
                <c:pt idx="0">
                  <c:v>Portes document</c:v>
                </c:pt>
              </c:strCache>
            </c:strRef>
          </c:tx>
          <c:spPr>
            <a:solidFill>
              <a:schemeClr val="accent5"/>
            </a:solidFill>
            <a:ln>
              <a:noFill/>
            </a:ln>
            <a:effectLst/>
            <a:sp3d/>
          </c:spPr>
          <c:invertIfNegative val="0"/>
          <c:cat>
            <c:strRef>
              <c:f>Feuil1!$A$2:$A$13</c:f>
              <c:strCache>
                <c:ptCount val="12"/>
                <c:pt idx="0">
                  <c:v>Janvier</c:v>
                </c:pt>
                <c:pt idx="1">
                  <c:v>Fevrier</c:v>
                </c:pt>
                <c:pt idx="2">
                  <c:v>Mars</c:v>
                </c:pt>
                <c:pt idx="3">
                  <c:v>Avril</c:v>
                </c:pt>
                <c:pt idx="4">
                  <c:v>Mai</c:v>
                </c:pt>
                <c:pt idx="5">
                  <c:v>Juin</c:v>
                </c:pt>
                <c:pt idx="6">
                  <c:v>Juillet</c:v>
                </c:pt>
                <c:pt idx="7">
                  <c:v>Aout</c:v>
                </c:pt>
                <c:pt idx="8">
                  <c:v>Septembre</c:v>
                </c:pt>
                <c:pt idx="9">
                  <c:v>Octobre</c:v>
                </c:pt>
                <c:pt idx="10">
                  <c:v>Novembre</c:v>
                </c:pt>
                <c:pt idx="11">
                  <c:v>Decembre</c:v>
                </c:pt>
              </c:strCache>
            </c:strRef>
          </c:cat>
          <c:val>
            <c:numRef>
              <c:f>Feuil1!$F$2:$F$13</c:f>
              <c:numCache>
                <c:formatCode>General</c:formatCode>
                <c:ptCount val="12"/>
                <c:pt idx="0">
                  <c:v>0</c:v>
                </c:pt>
                <c:pt idx="1">
                  <c:v>0</c:v>
                </c:pt>
                <c:pt idx="2">
                  <c:v>0</c:v>
                </c:pt>
                <c:pt idx="3">
                  <c:v>0</c:v>
                </c:pt>
                <c:pt idx="4">
                  <c:v>0</c:v>
                </c:pt>
                <c:pt idx="5">
                  <c:v>0</c:v>
                </c:pt>
                <c:pt idx="7">
                  <c:v>12</c:v>
                </c:pt>
                <c:pt idx="8">
                  <c:v>10</c:v>
                </c:pt>
                <c:pt idx="9">
                  <c:v>0</c:v>
                </c:pt>
                <c:pt idx="10">
                  <c:v>4</c:v>
                </c:pt>
                <c:pt idx="11">
                  <c:v>7</c:v>
                </c:pt>
              </c:numCache>
            </c:numRef>
          </c:val>
          <c:extLst>
            <c:ext xmlns:c16="http://schemas.microsoft.com/office/drawing/2014/chart" uri="{C3380CC4-5D6E-409C-BE32-E72D297353CC}">
              <c16:uniqueId val="{00000004-8567-4E7D-9EFF-CD79D34E1676}"/>
            </c:ext>
          </c:extLst>
        </c:ser>
        <c:ser>
          <c:idx val="5"/>
          <c:order val="5"/>
          <c:tx>
            <c:strRef>
              <c:f>Feuil1!$G$1</c:f>
              <c:strCache>
                <c:ptCount val="1"/>
                <c:pt idx="0">
                  <c:v>Chaussures hommes fermees</c:v>
                </c:pt>
              </c:strCache>
            </c:strRef>
          </c:tx>
          <c:spPr>
            <a:solidFill>
              <a:schemeClr val="accent6"/>
            </a:solidFill>
            <a:ln>
              <a:noFill/>
            </a:ln>
            <a:effectLst/>
            <a:sp3d/>
          </c:spPr>
          <c:invertIfNegative val="0"/>
          <c:cat>
            <c:strRef>
              <c:f>Feuil1!$A$2:$A$13</c:f>
              <c:strCache>
                <c:ptCount val="12"/>
                <c:pt idx="0">
                  <c:v>Janvier</c:v>
                </c:pt>
                <c:pt idx="1">
                  <c:v>Fevrier</c:v>
                </c:pt>
                <c:pt idx="2">
                  <c:v>Mars</c:v>
                </c:pt>
                <c:pt idx="3">
                  <c:v>Avril</c:v>
                </c:pt>
                <c:pt idx="4">
                  <c:v>Mai</c:v>
                </c:pt>
                <c:pt idx="5">
                  <c:v>Juin</c:v>
                </c:pt>
                <c:pt idx="6">
                  <c:v>Juillet</c:v>
                </c:pt>
                <c:pt idx="7">
                  <c:v>Aout</c:v>
                </c:pt>
                <c:pt idx="8">
                  <c:v>Septembre</c:v>
                </c:pt>
                <c:pt idx="9">
                  <c:v>Octobre</c:v>
                </c:pt>
                <c:pt idx="10">
                  <c:v>Novembre</c:v>
                </c:pt>
                <c:pt idx="11">
                  <c:v>Decembre</c:v>
                </c:pt>
              </c:strCache>
            </c:strRef>
          </c:cat>
          <c:val>
            <c:numRef>
              <c:f>Feuil1!$G$2:$G$13</c:f>
              <c:numCache>
                <c:formatCode>General</c:formatCode>
                <c:ptCount val="12"/>
                <c:pt idx="0">
                  <c:v>0</c:v>
                </c:pt>
                <c:pt idx="1">
                  <c:v>0</c:v>
                </c:pt>
                <c:pt idx="2">
                  <c:v>0</c:v>
                </c:pt>
                <c:pt idx="3">
                  <c:v>0</c:v>
                </c:pt>
                <c:pt idx="4">
                  <c:v>0</c:v>
                </c:pt>
                <c:pt idx="5">
                  <c:v>0</c:v>
                </c:pt>
                <c:pt idx="6">
                  <c:v>0</c:v>
                </c:pt>
                <c:pt idx="7">
                  <c:v>0</c:v>
                </c:pt>
                <c:pt idx="8">
                  <c:v>25</c:v>
                </c:pt>
                <c:pt idx="9">
                  <c:v>25</c:v>
                </c:pt>
                <c:pt idx="10">
                  <c:v>27</c:v>
                </c:pt>
              </c:numCache>
            </c:numRef>
          </c:val>
          <c:extLst>
            <c:ext xmlns:c16="http://schemas.microsoft.com/office/drawing/2014/chart" uri="{C3380CC4-5D6E-409C-BE32-E72D297353CC}">
              <c16:uniqueId val="{00000005-8567-4E7D-9EFF-CD79D34E1676}"/>
            </c:ext>
          </c:extLst>
        </c:ser>
        <c:dLbls>
          <c:showLegendKey val="0"/>
          <c:showVal val="0"/>
          <c:showCatName val="0"/>
          <c:showSerName val="0"/>
          <c:showPercent val="0"/>
          <c:showBubbleSize val="0"/>
        </c:dLbls>
        <c:gapWidth val="150"/>
        <c:shape val="box"/>
        <c:axId val="415165872"/>
        <c:axId val="415166264"/>
        <c:axId val="0"/>
      </c:bar3DChart>
      <c:catAx>
        <c:axId val="415165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5166264"/>
        <c:crosses val="autoZero"/>
        <c:auto val="1"/>
        <c:lblAlgn val="ctr"/>
        <c:lblOffset val="100"/>
        <c:noMultiLvlLbl val="0"/>
      </c:catAx>
      <c:valAx>
        <c:axId val="415166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516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2018-02-23T07:00:00+00:00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1183</Value>
      <Value>233</Value>
      <Value>763</Value>
    </TaxCatchAll>
    <c4e2ab2cc9354bbf9064eeb465a566ea xmlns="1ed4137b-41b2-488b-8250-6d369ec27664">
      <Terms xmlns="http://schemas.microsoft.com/office/infopath/2007/PartnerControls"/>
    </c4e2ab2cc9354bbf9064eeb465a566ea>
    <UndpProjectNo xmlns="1ed4137b-41b2-488b-8250-6d369ec27664">00081662</UndpProjectNo>
    <UndpDocStatus xmlns="1ed4137b-41b2-488b-8250-6d369ec27664">Approved</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BDI</TermName>
          <TermId xmlns="http://schemas.microsoft.com/office/infopath/2007/PartnerControls">f9feb202-df34-4b8a-8dc4-5a622eda4141</TermId>
        </TermInfo>
      </Terms>
    </gc6531b704974d528487414686b72f6f>
    <_dlc_DocId xmlns="f1161f5b-24a3-4c2d-bc81-44cb9325e8ee">ATLASPDC-4-79126</_dlc_DocId>
    <_dlc_DocIdUrl xmlns="f1161f5b-24a3-4c2d-bc81-44cb9325e8ee">
      <Url>https://info.undp.org/docs/pdc/_layouts/DocIdRedir.aspx?ID=ATLASPDC-4-79126</Url>
      <Description>ATLASPDC-4-79126</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C078CAC8-D461-4542-951B-147106F42933}"/>
</file>

<file path=customXml/itemProps2.xml><?xml version="1.0" encoding="utf-8"?>
<ds:datastoreItem xmlns:ds="http://schemas.openxmlformats.org/officeDocument/2006/customXml" ds:itemID="{FBB3CB52-D702-473E-BED3-8B594CD5C2D8}"/>
</file>

<file path=customXml/itemProps3.xml><?xml version="1.0" encoding="utf-8"?>
<ds:datastoreItem xmlns:ds="http://schemas.openxmlformats.org/officeDocument/2006/customXml" ds:itemID="{8F247801-F5C1-42AA-81A5-0589AF6E1E54}"/>
</file>

<file path=customXml/itemProps4.xml><?xml version="1.0" encoding="utf-8"?>
<ds:datastoreItem xmlns:ds="http://schemas.openxmlformats.org/officeDocument/2006/customXml" ds:itemID="{0CF1249A-EA04-44E4-9CD3-71BCB50921C4}"/>
</file>

<file path=customXml/itemProps5.xml><?xml version="1.0" encoding="utf-8"?>
<ds:datastoreItem xmlns:ds="http://schemas.openxmlformats.org/officeDocument/2006/customXml" ds:itemID="{53875DDD-BDA0-4EB4-B316-D0497A7767D8}"/>
</file>

<file path=docProps/app.xml><?xml version="1.0" encoding="utf-8"?>
<Properties xmlns="http://schemas.openxmlformats.org/officeDocument/2006/extended-properties" xmlns:vt="http://schemas.openxmlformats.org/officeDocument/2006/docPropsVTypes">
  <Template>Normal</Template>
  <TotalTime>0</TotalTime>
  <Pages>47</Pages>
  <Words>9448</Words>
  <Characters>51968</Characters>
  <Application>Microsoft Office Word</Application>
  <DocSecurity>0</DocSecurity>
  <Lines>433</Lines>
  <Paragraphs>122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annuel 2017</dc:title>
  <dc:subject/>
  <dc:creator>CHASAA BURUNDI</dc:creator>
  <cp:keywords/>
  <dc:description/>
  <cp:lastModifiedBy>PNUD</cp:lastModifiedBy>
  <cp:revision>2</cp:revision>
  <dcterms:created xsi:type="dcterms:W3CDTF">2018-02-23T06:33:00Z</dcterms:created>
  <dcterms:modified xsi:type="dcterms:W3CDTF">2018-02-23T06:33:00Z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233;#French|946783f8-cd0b-41e2-848e-7777f631248e</vt:lpwstr>
  </property>
  <property fmtid="{D5CDD505-2E9C-101B-9397-08002B2CF9AE}" pid="7" name="Operating Unit0">
    <vt:lpwstr>1183;#BDI|f9feb202-df34-4b8a-8dc4-5a622eda4141</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af55d722-f3f5-4763-bf1a-19aee8b58d19</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